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A8" w:rsidRPr="00047145" w:rsidRDefault="00AF5AA8" w:rsidP="00AF5AA8">
      <w:pPr>
        <w:pStyle w:val="Heading1"/>
        <w:spacing w:line="300" w:lineRule="auto"/>
        <w:jc w:val="both"/>
        <w:rPr>
          <w:sz w:val="32"/>
          <w:szCs w:val="32"/>
          <w:shd w:val="clear" w:color="auto" w:fill="FFFFFF"/>
        </w:rPr>
      </w:pPr>
      <w:r w:rsidRPr="00047145">
        <w:rPr>
          <w:sz w:val="32"/>
          <w:szCs w:val="32"/>
          <w:shd w:val="clear" w:color="auto" w:fill="FFFFFF"/>
        </w:rPr>
        <w:t xml:space="preserve">Societatea </w:t>
      </w:r>
      <w:r w:rsidR="001C59B2">
        <w:rPr>
          <w:sz w:val="32"/>
          <w:szCs w:val="32"/>
          <w:shd w:val="clear" w:color="auto" w:fill="FFFFFF"/>
        </w:rPr>
        <w:t>CENTRAL SERVICE INSTAL</w:t>
      </w:r>
    </w:p>
    <w:p w:rsidR="00AF5AA8" w:rsidRPr="00047145" w:rsidRDefault="00AF5AA8" w:rsidP="00AF5AA8">
      <w:pPr>
        <w:jc w:val="right"/>
        <w:rPr>
          <w:lang w:val="ro-RO"/>
        </w:rPr>
      </w:pPr>
    </w:p>
    <w:p w:rsidR="00AF5AA8" w:rsidRPr="00047145" w:rsidRDefault="00AF5AA8" w:rsidP="00AF5AA8">
      <w:pPr>
        <w:jc w:val="right"/>
        <w:rPr>
          <w:lang w:val="ro-RO"/>
        </w:rPr>
      </w:pPr>
      <w:r w:rsidRPr="00047145">
        <w:rPr>
          <w:lang w:val="ro-RO"/>
        </w:rPr>
        <w:t>aprobată administrator</w:t>
      </w:r>
      <w:r w:rsidR="001C59B2">
        <w:rPr>
          <w:lang w:val="ro-RO"/>
        </w:rPr>
        <w:t xml:space="preserve"> Lucian NITU </w:t>
      </w:r>
    </w:p>
    <w:p w:rsidR="00AF5AA8" w:rsidRPr="00047145" w:rsidRDefault="00AF5AA8" w:rsidP="00AF5AA8">
      <w:pPr>
        <w:rPr>
          <w:lang w:val="ro-RO"/>
        </w:rPr>
      </w:pPr>
    </w:p>
    <w:p w:rsidR="00AF5AA8" w:rsidRPr="00047145" w:rsidRDefault="00AF5AA8" w:rsidP="00593B0A">
      <w:pPr>
        <w:pStyle w:val="Heading1"/>
        <w:spacing w:line="300" w:lineRule="auto"/>
        <w:jc w:val="center"/>
        <w:rPr>
          <w:sz w:val="32"/>
          <w:szCs w:val="32"/>
          <w:shd w:val="clear" w:color="auto" w:fill="FFFFFF"/>
        </w:rPr>
      </w:pPr>
    </w:p>
    <w:p w:rsidR="00987AC3" w:rsidRPr="00047145" w:rsidRDefault="00593B0A" w:rsidP="00AF5AA8">
      <w:pPr>
        <w:pStyle w:val="Heading1"/>
        <w:spacing w:line="300" w:lineRule="auto"/>
        <w:jc w:val="center"/>
        <w:rPr>
          <w:sz w:val="32"/>
          <w:szCs w:val="32"/>
          <w:shd w:val="clear" w:color="auto" w:fill="FFFFFF"/>
        </w:rPr>
      </w:pPr>
      <w:r w:rsidRPr="00047145">
        <w:rPr>
          <w:sz w:val="32"/>
          <w:szCs w:val="32"/>
          <w:shd w:val="clear" w:color="auto" w:fill="FFFFFF"/>
        </w:rPr>
        <w:t>PROCEDURĂ - R</w:t>
      </w:r>
      <w:r w:rsidR="00987AC3" w:rsidRPr="00047145">
        <w:rPr>
          <w:sz w:val="32"/>
          <w:szCs w:val="32"/>
          <w:shd w:val="clear" w:color="auto" w:fill="FFFFFF"/>
        </w:rPr>
        <w:t>aportarea internă privind încălcări ale legii</w:t>
      </w:r>
    </w:p>
    <w:tbl>
      <w:tblPr>
        <w:tblW w:w="0" w:type="auto"/>
        <w:jc w:val="center"/>
        <w:tblLayout w:type="fixed"/>
        <w:tblLook w:val="0000"/>
      </w:tblPr>
      <w:tblGrid>
        <w:gridCol w:w="285"/>
        <w:gridCol w:w="1961"/>
        <w:gridCol w:w="2693"/>
      </w:tblGrid>
      <w:tr w:rsidR="00987AC3" w:rsidRPr="00987AC3" w:rsidTr="005F6502">
        <w:trPr>
          <w:trHeight w:val="384"/>
          <w:jc w:val="center"/>
        </w:trPr>
        <w:tc>
          <w:tcPr>
            <w:tcW w:w="285" w:type="dxa"/>
          </w:tcPr>
          <w:p w:rsidR="00987AC3" w:rsidRPr="00987AC3" w:rsidRDefault="00987AC3" w:rsidP="005F6502">
            <w:pPr>
              <w:pStyle w:val="Normal1"/>
              <w:pBdr>
                <w:top w:val="nil"/>
                <w:left w:val="nil"/>
                <w:bottom w:val="nil"/>
                <w:right w:val="nil"/>
                <w:between w:val="nil"/>
              </w:pBdr>
              <w:spacing w:before="40" w:after="40" w:line="288" w:lineRule="auto"/>
              <w:rPr>
                <w:rFonts w:ascii="Arial" w:eastAsia="Arial" w:hAnsi="Arial" w:cs="Arial"/>
                <w:color w:val="000000"/>
                <w:sz w:val="22"/>
                <w:szCs w:val="22"/>
                <w:lang w:val="ro-RO"/>
              </w:rPr>
            </w:pPr>
          </w:p>
        </w:tc>
        <w:tc>
          <w:tcPr>
            <w:tcW w:w="1961" w:type="dxa"/>
          </w:tcPr>
          <w:p w:rsidR="00987AC3" w:rsidRPr="00987AC3" w:rsidRDefault="00987AC3" w:rsidP="005F6502">
            <w:pPr>
              <w:pStyle w:val="Normal1"/>
              <w:pBdr>
                <w:top w:val="nil"/>
                <w:left w:val="nil"/>
                <w:bottom w:val="nil"/>
                <w:right w:val="nil"/>
                <w:between w:val="nil"/>
              </w:pBdr>
              <w:spacing w:before="40" w:after="40" w:line="288" w:lineRule="auto"/>
              <w:rPr>
                <w:rFonts w:ascii="Arial" w:eastAsia="Arial" w:hAnsi="Arial" w:cs="Arial"/>
                <w:color w:val="000000"/>
                <w:sz w:val="22"/>
                <w:szCs w:val="22"/>
                <w:lang w:val="ro-RO"/>
              </w:rPr>
            </w:pPr>
          </w:p>
        </w:tc>
        <w:tc>
          <w:tcPr>
            <w:tcW w:w="2693" w:type="dxa"/>
          </w:tcPr>
          <w:p w:rsidR="00987AC3" w:rsidRPr="00987AC3" w:rsidRDefault="00987AC3" w:rsidP="005F6502">
            <w:pPr>
              <w:pStyle w:val="Normal1"/>
              <w:pBdr>
                <w:top w:val="nil"/>
                <w:left w:val="nil"/>
                <w:bottom w:val="nil"/>
                <w:right w:val="nil"/>
                <w:between w:val="nil"/>
              </w:pBdr>
              <w:spacing w:before="40" w:after="40" w:line="288" w:lineRule="auto"/>
              <w:rPr>
                <w:rFonts w:ascii="Arial" w:eastAsia="Arial" w:hAnsi="Arial" w:cs="Arial"/>
                <w:color w:val="000000"/>
                <w:sz w:val="22"/>
                <w:szCs w:val="22"/>
                <w:lang w:val="ro-RO"/>
              </w:rPr>
            </w:pPr>
          </w:p>
        </w:tc>
      </w:tr>
    </w:tbl>
    <w:p w:rsidR="00987AC3" w:rsidRPr="006B697F" w:rsidRDefault="00987AC3" w:rsidP="006B697F">
      <w:pPr>
        <w:pStyle w:val="Capitol"/>
        <w:numPr>
          <w:ilvl w:val="0"/>
          <w:numId w:val="1"/>
        </w:numPr>
        <w:shd w:val="clear" w:color="auto" w:fill="D9D9D9"/>
        <w:spacing w:before="60" w:after="20"/>
        <w:jc w:val="both"/>
        <w:rPr>
          <w:rFonts w:cs="Arial"/>
          <w:bCs/>
          <w:szCs w:val="24"/>
          <w:lang w:val="ro-RO"/>
        </w:rPr>
      </w:pPr>
      <w:r w:rsidRPr="00987AC3">
        <w:rPr>
          <w:rFonts w:cs="Arial"/>
          <w:bCs/>
          <w:szCs w:val="24"/>
          <w:lang w:val="ro-RO"/>
        </w:rPr>
        <w:t>DOMENIUL DE APLICARE</w:t>
      </w:r>
    </w:p>
    <w:p w:rsidR="00987AC3" w:rsidRPr="00987AC3" w:rsidRDefault="00987AC3" w:rsidP="00AF5AA8">
      <w:pPr>
        <w:jc w:val="both"/>
        <w:rPr>
          <w:rFonts w:ascii="Arial" w:hAnsi="Arial" w:cs="Arial"/>
          <w:sz w:val="22"/>
          <w:szCs w:val="22"/>
          <w:lang w:val="ro-RO"/>
        </w:rPr>
      </w:pPr>
      <w:r w:rsidRPr="00987AC3">
        <w:rPr>
          <w:rFonts w:ascii="Arial" w:hAnsi="Arial" w:cs="Arial"/>
          <w:sz w:val="22"/>
          <w:szCs w:val="22"/>
          <w:lang w:val="ro-RO"/>
        </w:rPr>
        <w:t xml:space="preserve">Prezenta procedură </w:t>
      </w:r>
      <w:r w:rsidR="00593B0A">
        <w:rPr>
          <w:rFonts w:ascii="Arial" w:hAnsi="Arial" w:cs="Arial"/>
          <w:sz w:val="22"/>
          <w:szCs w:val="22"/>
          <w:lang w:val="ro-RO"/>
        </w:rPr>
        <w:t xml:space="preserve">reglementează </w:t>
      </w:r>
      <w:r w:rsidRPr="00987AC3">
        <w:rPr>
          <w:rFonts w:ascii="Arial" w:hAnsi="Arial" w:cs="Arial"/>
          <w:sz w:val="22"/>
          <w:szCs w:val="22"/>
          <w:lang w:val="ro-RO"/>
        </w:rPr>
        <w:t>materia protecţiei persoanelor care raportează încălcări ale legii, care s</w:t>
      </w:r>
      <w:r w:rsidR="00136FEC">
        <w:rPr>
          <w:rFonts w:ascii="Arial" w:hAnsi="Arial" w:cs="Arial"/>
          <w:sz w:val="22"/>
          <w:szCs w:val="22"/>
          <w:lang w:val="ro-RO"/>
        </w:rPr>
        <w:t>-</w:t>
      </w:r>
      <w:r w:rsidRPr="00987AC3">
        <w:rPr>
          <w:rFonts w:ascii="Arial" w:hAnsi="Arial" w:cs="Arial"/>
          <w:sz w:val="22"/>
          <w:szCs w:val="22"/>
          <w:lang w:val="ro-RO"/>
        </w:rPr>
        <w:t xml:space="preserve">au produs sau care sunt susceptibile să se producă, în cadrul societății. </w:t>
      </w:r>
    </w:p>
    <w:p w:rsidR="00987AC3" w:rsidRDefault="00987AC3" w:rsidP="00AF5AA8">
      <w:pPr>
        <w:spacing w:before="240"/>
        <w:jc w:val="both"/>
        <w:rPr>
          <w:rFonts w:ascii="Arial" w:hAnsi="Arial" w:cs="Arial"/>
          <w:sz w:val="22"/>
          <w:szCs w:val="22"/>
          <w:lang w:val="ro-RO"/>
        </w:rPr>
      </w:pPr>
      <w:r w:rsidRPr="00987AC3">
        <w:rPr>
          <w:rFonts w:ascii="Arial" w:hAnsi="Arial" w:cs="Arial"/>
          <w:sz w:val="22"/>
          <w:szCs w:val="22"/>
          <w:lang w:val="ro-RO"/>
        </w:rPr>
        <w:t xml:space="preserve">Prezenta procedură </w:t>
      </w:r>
      <w:r w:rsidR="00593B0A">
        <w:rPr>
          <w:rFonts w:ascii="Arial" w:hAnsi="Arial" w:cs="Arial"/>
          <w:sz w:val="22"/>
          <w:szCs w:val="22"/>
          <w:lang w:val="ro-RO"/>
        </w:rPr>
        <w:t>stabilește</w:t>
      </w:r>
      <w:r w:rsidRPr="00987AC3">
        <w:rPr>
          <w:rFonts w:ascii="Arial" w:hAnsi="Arial" w:cs="Arial"/>
          <w:sz w:val="22"/>
          <w:szCs w:val="22"/>
          <w:lang w:val="ro-RO"/>
        </w:rPr>
        <w:t xml:space="preserve"> procedura de primire, de examinare şi soluţionare a raportărilor, drepturile şi obligaţiile persoanelor care efectuează raportări sau divulgă public informaţii privind încălcări ale legii, </w:t>
      </w:r>
      <w:r w:rsidR="00F87C2A" w:rsidRPr="00987AC3">
        <w:rPr>
          <w:rFonts w:ascii="Arial" w:hAnsi="Arial" w:cs="Arial"/>
          <w:sz w:val="22"/>
          <w:szCs w:val="22"/>
          <w:lang w:val="ro-RO"/>
        </w:rPr>
        <w:t>măsurile de protecţie a acestora</w:t>
      </w:r>
      <w:r w:rsidRPr="00987AC3">
        <w:rPr>
          <w:rFonts w:ascii="Arial" w:hAnsi="Arial" w:cs="Arial"/>
          <w:sz w:val="22"/>
          <w:szCs w:val="22"/>
          <w:lang w:val="ro-RO"/>
        </w:rPr>
        <w:t>, drepturile persoanelor vizate, precum şi atribuţiile persoanei desemnate</w:t>
      </w:r>
      <w:r w:rsidR="00E50E9F">
        <w:rPr>
          <w:rFonts w:ascii="Arial" w:hAnsi="Arial" w:cs="Arial"/>
          <w:sz w:val="22"/>
          <w:szCs w:val="22"/>
          <w:lang w:val="ro-RO"/>
        </w:rPr>
        <w:t>/terțului desemnat</w:t>
      </w:r>
      <w:r w:rsidRPr="00987AC3">
        <w:rPr>
          <w:rFonts w:ascii="Arial" w:hAnsi="Arial" w:cs="Arial"/>
          <w:sz w:val="22"/>
          <w:szCs w:val="22"/>
          <w:lang w:val="ro-RO"/>
        </w:rPr>
        <w:t xml:space="preserve">. </w:t>
      </w:r>
    </w:p>
    <w:p w:rsidR="00AF5AA8" w:rsidRPr="00593B0A" w:rsidRDefault="00593B0A" w:rsidP="00AF5AA8">
      <w:pPr>
        <w:spacing w:before="240"/>
        <w:jc w:val="both"/>
        <w:rPr>
          <w:rFonts w:ascii="Arial" w:hAnsi="Arial" w:cs="Arial"/>
          <w:sz w:val="22"/>
          <w:szCs w:val="22"/>
          <w:lang w:val="ro-RO"/>
        </w:rPr>
      </w:pPr>
      <w:r w:rsidRPr="00593B0A">
        <w:rPr>
          <w:rFonts w:ascii="Arial" w:hAnsi="Arial" w:cs="Arial"/>
          <w:sz w:val="22"/>
          <w:szCs w:val="22"/>
          <w:lang w:val="ro-RO"/>
        </w:rPr>
        <w:t xml:space="preserve">Prezenta </w:t>
      </w:r>
      <w:r>
        <w:rPr>
          <w:rFonts w:ascii="Arial" w:hAnsi="Arial" w:cs="Arial"/>
          <w:sz w:val="22"/>
          <w:szCs w:val="22"/>
          <w:lang w:val="ro-RO"/>
        </w:rPr>
        <w:t xml:space="preserve">procedură </w:t>
      </w:r>
      <w:r w:rsidRPr="00593B0A">
        <w:rPr>
          <w:rFonts w:ascii="Arial" w:hAnsi="Arial" w:cs="Arial"/>
          <w:sz w:val="22"/>
          <w:szCs w:val="22"/>
          <w:lang w:val="ro-RO"/>
        </w:rPr>
        <w:t xml:space="preserve">se aplică persoanelor care efectuează raportări şi care au obţinut informaţiile referitoare la încălcări ale legii, </w:t>
      </w:r>
      <w:r w:rsidRPr="00A24B23">
        <w:rPr>
          <w:rFonts w:ascii="Arial" w:hAnsi="Arial" w:cs="Arial"/>
          <w:sz w:val="22"/>
          <w:szCs w:val="22"/>
          <w:lang w:val="ro-RO"/>
        </w:rPr>
        <w:t xml:space="preserve">în </w:t>
      </w:r>
      <w:r w:rsidR="00A24B23">
        <w:rPr>
          <w:rFonts w:ascii="Arial" w:hAnsi="Arial" w:cs="Arial"/>
          <w:sz w:val="22"/>
          <w:szCs w:val="22"/>
          <w:lang w:val="ro-RO"/>
        </w:rPr>
        <w:t xml:space="preserve">contextul profesional </w:t>
      </w:r>
      <w:r>
        <w:rPr>
          <w:rFonts w:ascii="Arial" w:hAnsi="Arial" w:cs="Arial"/>
          <w:sz w:val="22"/>
          <w:szCs w:val="22"/>
          <w:lang w:val="ro-RO"/>
        </w:rPr>
        <w:t>cu societatea</w:t>
      </w:r>
      <w:r w:rsidRPr="00593B0A">
        <w:rPr>
          <w:rFonts w:ascii="Arial" w:hAnsi="Arial" w:cs="Arial"/>
          <w:sz w:val="22"/>
          <w:szCs w:val="22"/>
          <w:lang w:val="ro-RO"/>
        </w:rPr>
        <w:t>. În categoria acestor persoane intră, cel puţin, următoarele:</w:t>
      </w:r>
    </w:p>
    <w:p w:rsidR="00593B0A" w:rsidRPr="00593B0A" w:rsidRDefault="00593B0A" w:rsidP="00593B0A">
      <w:pPr>
        <w:ind w:left="360"/>
        <w:jc w:val="both"/>
        <w:rPr>
          <w:rFonts w:ascii="Arial" w:hAnsi="Arial" w:cs="Arial"/>
          <w:sz w:val="22"/>
          <w:szCs w:val="22"/>
          <w:lang w:val="ro-RO"/>
        </w:rPr>
      </w:pPr>
      <w:r w:rsidRPr="00593B0A">
        <w:rPr>
          <w:rFonts w:ascii="Arial" w:hAnsi="Arial" w:cs="Arial"/>
          <w:sz w:val="22"/>
          <w:szCs w:val="22"/>
          <w:lang w:val="ro-RO"/>
        </w:rPr>
        <w:t>a)</w:t>
      </w:r>
      <w:r w:rsidRPr="00593B0A">
        <w:rPr>
          <w:rFonts w:ascii="Arial" w:hAnsi="Arial" w:cs="Arial"/>
          <w:sz w:val="22"/>
          <w:szCs w:val="22"/>
          <w:lang w:val="ro-RO"/>
        </w:rPr>
        <w:tab/>
      </w:r>
      <w:r w:rsidR="00A24B23">
        <w:rPr>
          <w:rFonts w:ascii="Arial" w:hAnsi="Arial" w:cs="Arial"/>
          <w:sz w:val="22"/>
          <w:szCs w:val="22"/>
          <w:lang w:val="ro-RO"/>
        </w:rPr>
        <w:t xml:space="preserve">lucrătorii </w:t>
      </w:r>
    </w:p>
    <w:p w:rsidR="00593B0A" w:rsidRPr="00593B0A" w:rsidRDefault="00593B0A" w:rsidP="00593B0A">
      <w:pPr>
        <w:ind w:left="360"/>
        <w:jc w:val="both"/>
        <w:rPr>
          <w:rFonts w:ascii="Arial" w:hAnsi="Arial" w:cs="Arial"/>
          <w:sz w:val="22"/>
          <w:szCs w:val="22"/>
          <w:lang w:val="ro-RO"/>
        </w:rPr>
      </w:pPr>
      <w:r>
        <w:rPr>
          <w:rFonts w:ascii="Arial" w:hAnsi="Arial" w:cs="Arial"/>
          <w:sz w:val="22"/>
          <w:szCs w:val="22"/>
          <w:lang w:val="ro-RO"/>
        </w:rPr>
        <w:t>b</w:t>
      </w:r>
      <w:r w:rsidRPr="00593B0A">
        <w:rPr>
          <w:rFonts w:ascii="Arial" w:hAnsi="Arial" w:cs="Arial"/>
          <w:sz w:val="22"/>
          <w:szCs w:val="22"/>
          <w:lang w:val="ro-RO"/>
        </w:rPr>
        <w:t>)</w:t>
      </w:r>
      <w:r w:rsidRPr="00593B0A">
        <w:rPr>
          <w:rFonts w:ascii="Arial" w:hAnsi="Arial" w:cs="Arial"/>
          <w:sz w:val="22"/>
          <w:szCs w:val="22"/>
          <w:lang w:val="ro-RO"/>
        </w:rPr>
        <w:tab/>
        <w:t>acţionarii şi persoanele care fac parte din organul de administrare, de conducere sau de supraveghere al</w:t>
      </w:r>
      <w:r>
        <w:rPr>
          <w:rFonts w:ascii="Arial" w:hAnsi="Arial" w:cs="Arial"/>
          <w:sz w:val="22"/>
          <w:szCs w:val="22"/>
          <w:lang w:val="ro-RO"/>
        </w:rPr>
        <w:t xml:space="preserve"> societății</w:t>
      </w:r>
      <w:r w:rsidRPr="00593B0A">
        <w:rPr>
          <w:rFonts w:ascii="Arial" w:hAnsi="Arial" w:cs="Arial"/>
          <w:sz w:val="22"/>
          <w:szCs w:val="22"/>
          <w:lang w:val="ro-RO"/>
        </w:rPr>
        <w:t>, inclusiv membrii neexecutivi ai consiliului de administraţie, precum şi voluntarii şi stagiarii remuneraţi sau neremuneraţi;</w:t>
      </w:r>
    </w:p>
    <w:p w:rsidR="00593B0A" w:rsidRDefault="00593B0A" w:rsidP="00593B0A">
      <w:pPr>
        <w:ind w:left="360"/>
        <w:jc w:val="both"/>
        <w:rPr>
          <w:rFonts w:ascii="Arial" w:hAnsi="Arial" w:cs="Arial"/>
          <w:sz w:val="22"/>
          <w:szCs w:val="22"/>
          <w:lang w:val="ro-RO"/>
        </w:rPr>
      </w:pPr>
      <w:r>
        <w:rPr>
          <w:rFonts w:ascii="Arial" w:hAnsi="Arial" w:cs="Arial"/>
          <w:sz w:val="22"/>
          <w:szCs w:val="22"/>
          <w:lang w:val="ro-RO"/>
        </w:rPr>
        <w:t>c</w:t>
      </w:r>
      <w:r w:rsidRPr="00593B0A">
        <w:rPr>
          <w:rFonts w:ascii="Arial" w:hAnsi="Arial" w:cs="Arial"/>
          <w:sz w:val="22"/>
          <w:szCs w:val="22"/>
          <w:lang w:val="ro-RO"/>
        </w:rPr>
        <w:t>)</w:t>
      </w:r>
      <w:r w:rsidRPr="00593B0A">
        <w:rPr>
          <w:rFonts w:ascii="Arial" w:hAnsi="Arial" w:cs="Arial"/>
          <w:sz w:val="22"/>
          <w:szCs w:val="22"/>
          <w:lang w:val="ro-RO"/>
        </w:rPr>
        <w:tab/>
        <w:t xml:space="preserve">orice persoană care lucrează sub supravegherea şi conducerea </w:t>
      </w:r>
      <w:r>
        <w:rPr>
          <w:rFonts w:ascii="Arial" w:hAnsi="Arial" w:cs="Arial"/>
          <w:sz w:val="22"/>
          <w:szCs w:val="22"/>
          <w:lang w:val="ro-RO"/>
        </w:rPr>
        <w:t xml:space="preserve">societății </w:t>
      </w:r>
      <w:r w:rsidRPr="00593B0A">
        <w:rPr>
          <w:rFonts w:ascii="Arial" w:hAnsi="Arial" w:cs="Arial"/>
          <w:sz w:val="22"/>
          <w:szCs w:val="22"/>
          <w:lang w:val="ro-RO"/>
        </w:rPr>
        <w:t>cu care s-a încheiat contractul, a subcontractanţilor şi a furnizorilor acesteia.</w:t>
      </w:r>
    </w:p>
    <w:p w:rsidR="00593B0A" w:rsidRDefault="00593B0A" w:rsidP="00593B0A">
      <w:pPr>
        <w:ind w:left="360"/>
        <w:jc w:val="both"/>
        <w:rPr>
          <w:rFonts w:ascii="Arial" w:hAnsi="Arial" w:cs="Arial"/>
          <w:sz w:val="22"/>
          <w:szCs w:val="22"/>
          <w:lang w:val="ro-RO"/>
        </w:rPr>
      </w:pPr>
      <w:r>
        <w:rPr>
          <w:rFonts w:ascii="Arial" w:hAnsi="Arial" w:cs="Arial"/>
          <w:sz w:val="22"/>
          <w:szCs w:val="22"/>
          <w:lang w:val="ro-RO"/>
        </w:rPr>
        <w:t xml:space="preserve">d) </w:t>
      </w:r>
      <w:r w:rsidRPr="00593B0A">
        <w:rPr>
          <w:rFonts w:ascii="Arial" w:hAnsi="Arial" w:cs="Arial"/>
          <w:sz w:val="22"/>
          <w:szCs w:val="22"/>
          <w:lang w:val="ro-RO"/>
        </w:rPr>
        <w:t>persoanel</w:t>
      </w:r>
      <w:r>
        <w:rPr>
          <w:rFonts w:ascii="Arial" w:hAnsi="Arial" w:cs="Arial"/>
          <w:sz w:val="22"/>
          <w:szCs w:val="22"/>
          <w:lang w:val="ro-RO"/>
        </w:rPr>
        <w:t xml:space="preserve">e </w:t>
      </w:r>
      <w:r w:rsidRPr="00593B0A">
        <w:rPr>
          <w:rFonts w:ascii="Arial" w:hAnsi="Arial" w:cs="Arial"/>
          <w:sz w:val="22"/>
          <w:szCs w:val="22"/>
          <w:lang w:val="ro-RO"/>
        </w:rPr>
        <w:t xml:space="preserve">ale căror raporturi de muncă nu au început încă şi care efectuează raportări prin intermediul canalelor de raportare interne sau externe sau divulgă public informaţii privind încălcări ale legii obţinute în timpul procesului de recrutare sau altor negocieri precontractuale </w:t>
      </w:r>
      <w:r>
        <w:rPr>
          <w:rFonts w:ascii="Arial" w:hAnsi="Arial" w:cs="Arial"/>
          <w:sz w:val="22"/>
          <w:szCs w:val="22"/>
          <w:lang w:val="ro-RO"/>
        </w:rPr>
        <w:t>e) persoanele</w:t>
      </w:r>
      <w:r w:rsidRPr="00593B0A">
        <w:rPr>
          <w:rFonts w:ascii="Arial" w:hAnsi="Arial" w:cs="Arial"/>
          <w:sz w:val="22"/>
          <w:szCs w:val="22"/>
          <w:lang w:val="ro-RO"/>
        </w:rPr>
        <w:t xml:space="preserve"> </w:t>
      </w:r>
      <w:r w:rsidR="006B697F">
        <w:rPr>
          <w:rFonts w:ascii="Arial" w:hAnsi="Arial" w:cs="Arial"/>
          <w:sz w:val="22"/>
          <w:szCs w:val="22"/>
          <w:lang w:val="ro-RO"/>
        </w:rPr>
        <w:t xml:space="preserve">al căror </w:t>
      </w:r>
      <w:r w:rsidRPr="00593B0A">
        <w:rPr>
          <w:rFonts w:ascii="Arial" w:hAnsi="Arial" w:cs="Arial"/>
          <w:sz w:val="22"/>
          <w:szCs w:val="22"/>
          <w:lang w:val="ro-RO"/>
        </w:rPr>
        <w:t>raport</w:t>
      </w:r>
      <w:r w:rsidR="006B697F">
        <w:rPr>
          <w:rFonts w:ascii="Arial" w:hAnsi="Arial" w:cs="Arial"/>
          <w:sz w:val="22"/>
          <w:szCs w:val="22"/>
          <w:lang w:val="ro-RO"/>
        </w:rPr>
        <w:t xml:space="preserve"> </w:t>
      </w:r>
      <w:r w:rsidRPr="00593B0A">
        <w:rPr>
          <w:rFonts w:ascii="Arial" w:hAnsi="Arial" w:cs="Arial"/>
          <w:sz w:val="22"/>
          <w:szCs w:val="22"/>
          <w:lang w:val="ro-RO"/>
        </w:rPr>
        <w:t xml:space="preserve"> de muncă sau raport de serviciu a încetat.</w:t>
      </w:r>
    </w:p>
    <w:p w:rsidR="00593B0A" w:rsidRPr="00987AC3" w:rsidRDefault="004D2D70" w:rsidP="006B697F">
      <w:pPr>
        <w:ind w:left="360"/>
        <w:jc w:val="both"/>
        <w:rPr>
          <w:rFonts w:ascii="Arial" w:hAnsi="Arial" w:cs="Arial"/>
          <w:sz w:val="22"/>
          <w:szCs w:val="22"/>
          <w:lang w:val="ro-RO"/>
        </w:rPr>
      </w:pPr>
      <w:r>
        <w:rPr>
          <w:rFonts w:ascii="Arial" w:hAnsi="Arial" w:cs="Arial"/>
          <w:sz w:val="22"/>
          <w:szCs w:val="22"/>
          <w:lang w:val="ro-RO"/>
        </w:rPr>
        <w:t>f</w:t>
      </w:r>
      <w:r w:rsidR="00593B0A">
        <w:rPr>
          <w:rFonts w:ascii="Arial" w:hAnsi="Arial" w:cs="Arial"/>
          <w:sz w:val="22"/>
          <w:szCs w:val="22"/>
          <w:lang w:val="ro-RO"/>
        </w:rPr>
        <w:t xml:space="preserve">) </w:t>
      </w:r>
      <w:r w:rsidR="00593B0A" w:rsidRPr="00593B0A">
        <w:rPr>
          <w:rFonts w:ascii="Arial" w:hAnsi="Arial" w:cs="Arial"/>
          <w:sz w:val="22"/>
          <w:szCs w:val="22"/>
          <w:lang w:val="ro-RO"/>
        </w:rPr>
        <w:t>persoane</w:t>
      </w:r>
      <w:r w:rsidR="00593B0A">
        <w:rPr>
          <w:rFonts w:ascii="Arial" w:hAnsi="Arial" w:cs="Arial"/>
          <w:sz w:val="22"/>
          <w:szCs w:val="22"/>
          <w:lang w:val="ro-RO"/>
        </w:rPr>
        <w:t>le</w:t>
      </w:r>
      <w:r w:rsidR="00593B0A" w:rsidRPr="00593B0A">
        <w:rPr>
          <w:rFonts w:ascii="Arial" w:hAnsi="Arial" w:cs="Arial"/>
          <w:sz w:val="22"/>
          <w:szCs w:val="22"/>
          <w:lang w:val="ro-RO"/>
        </w:rPr>
        <w:t xml:space="preserve"> care raportează sau dezvăluie public informaţii privind încălcări ale legii în mod anonim.</w:t>
      </w:r>
    </w:p>
    <w:p w:rsidR="00987AC3" w:rsidRPr="006B697F" w:rsidRDefault="00987AC3" w:rsidP="006B697F">
      <w:pPr>
        <w:pStyle w:val="Capitol"/>
        <w:numPr>
          <w:ilvl w:val="0"/>
          <w:numId w:val="1"/>
        </w:numPr>
        <w:shd w:val="clear" w:color="auto" w:fill="D9D9D9"/>
        <w:spacing w:before="60" w:after="20"/>
        <w:jc w:val="both"/>
        <w:rPr>
          <w:rFonts w:cs="Arial"/>
          <w:bCs/>
          <w:szCs w:val="24"/>
          <w:lang w:val="ro-RO"/>
        </w:rPr>
      </w:pPr>
      <w:r w:rsidRPr="00987AC3">
        <w:rPr>
          <w:rFonts w:cs="Arial"/>
          <w:bCs/>
          <w:szCs w:val="24"/>
          <w:lang w:val="ro-RO"/>
        </w:rPr>
        <w:t>DOCUMENTE DE REFERINTA</w:t>
      </w:r>
    </w:p>
    <w:p w:rsidR="00987AC3" w:rsidRPr="00987AC3" w:rsidRDefault="00987AC3" w:rsidP="00AF5AA8">
      <w:pPr>
        <w:pStyle w:val="Normal1"/>
        <w:numPr>
          <w:ilvl w:val="0"/>
          <w:numId w:val="11"/>
        </w:numPr>
        <w:spacing w:before="60" w:after="20"/>
        <w:jc w:val="both"/>
        <w:rPr>
          <w:rFonts w:ascii="Arial" w:eastAsia="Arial" w:hAnsi="Arial" w:cs="Arial"/>
          <w:color w:val="000000"/>
          <w:sz w:val="22"/>
          <w:szCs w:val="22"/>
          <w:lang w:val="ro-RO"/>
        </w:rPr>
      </w:pPr>
      <w:r w:rsidRPr="00987AC3">
        <w:rPr>
          <w:rFonts w:ascii="Arial" w:eastAsia="Arial" w:hAnsi="Arial" w:cs="Arial"/>
          <w:color w:val="000000"/>
          <w:sz w:val="22"/>
          <w:szCs w:val="22"/>
          <w:lang w:val="ro-RO"/>
        </w:rPr>
        <w:t>Legea nr. 361/2022 privind protecţia avertizorilor în interes public</w:t>
      </w:r>
    </w:p>
    <w:p w:rsidR="00987AC3" w:rsidRDefault="00987AC3" w:rsidP="00AF5AA8">
      <w:pPr>
        <w:pStyle w:val="Normal1"/>
        <w:numPr>
          <w:ilvl w:val="0"/>
          <w:numId w:val="11"/>
        </w:numPr>
        <w:spacing w:before="60" w:after="20"/>
        <w:jc w:val="both"/>
        <w:rPr>
          <w:rFonts w:ascii="Arial" w:eastAsia="Arial" w:hAnsi="Arial" w:cs="Arial"/>
          <w:color w:val="000000"/>
          <w:sz w:val="22"/>
          <w:szCs w:val="22"/>
          <w:lang w:val="ro-RO"/>
        </w:rPr>
      </w:pPr>
      <w:r w:rsidRPr="00987AC3">
        <w:rPr>
          <w:rFonts w:ascii="Arial" w:eastAsia="Arial" w:hAnsi="Arial" w:cs="Arial"/>
          <w:color w:val="000000"/>
          <w:sz w:val="22"/>
          <w:szCs w:val="22"/>
          <w:lang w:val="ro-RO"/>
        </w:rPr>
        <w:t xml:space="preserve">DIRECTIVA (UE) 2019/1937 A PARLAMENTULUI EUROPEAN ȘI A CONSILIULUI din 23 octombrie 2019 privind protecția persoanelor care raportează încălcări ale dreptului </w:t>
      </w:r>
      <w:r w:rsidRPr="00005A50">
        <w:rPr>
          <w:rFonts w:ascii="Arial" w:eastAsia="Arial" w:hAnsi="Arial" w:cs="Arial"/>
          <w:color w:val="000000"/>
          <w:sz w:val="22"/>
          <w:szCs w:val="22"/>
          <w:lang w:val="ro-RO"/>
        </w:rPr>
        <w:t>Uniunii</w:t>
      </w:r>
    </w:p>
    <w:p w:rsidR="00530628" w:rsidRPr="00530628" w:rsidRDefault="00530628" w:rsidP="00AF5AA8">
      <w:pPr>
        <w:pStyle w:val="Normal1"/>
        <w:numPr>
          <w:ilvl w:val="0"/>
          <w:numId w:val="11"/>
        </w:numPr>
        <w:spacing w:before="60" w:after="20"/>
        <w:jc w:val="both"/>
        <w:rPr>
          <w:rFonts w:ascii="Arial" w:eastAsia="Arial" w:hAnsi="Arial" w:cs="Arial"/>
          <w:sz w:val="22"/>
          <w:szCs w:val="22"/>
          <w:lang w:val="ro-RO"/>
        </w:rPr>
      </w:pPr>
      <w:r w:rsidRPr="00530628">
        <w:rPr>
          <w:rFonts w:ascii="Arial" w:eastAsia="Arial" w:hAnsi="Arial" w:cs="Arial"/>
          <w:sz w:val="22"/>
          <w:szCs w:val="22"/>
          <w:lang w:val="ro-RO"/>
        </w:rPr>
        <w:t>Regulamentul (UE) 2016/679 privind protecţia persoanelor fizice în ceea ce priveşte prelucrarea datelor cu caracter personal</w:t>
      </w:r>
    </w:p>
    <w:p w:rsidR="00A20BC2" w:rsidRPr="00530628" w:rsidRDefault="00285549" w:rsidP="00530628">
      <w:pPr>
        <w:pStyle w:val="Normal1"/>
        <w:numPr>
          <w:ilvl w:val="0"/>
          <w:numId w:val="11"/>
        </w:numPr>
        <w:spacing w:before="60" w:after="20"/>
        <w:jc w:val="both"/>
        <w:rPr>
          <w:rFonts w:ascii="Arial" w:eastAsia="Arial" w:hAnsi="Arial" w:cs="Arial"/>
          <w:sz w:val="22"/>
          <w:szCs w:val="22"/>
          <w:lang w:val="ro-RO"/>
        </w:rPr>
      </w:pPr>
      <w:r w:rsidRPr="00530628">
        <w:rPr>
          <w:rFonts w:ascii="Arial" w:eastAsia="Arial" w:hAnsi="Arial" w:cs="Arial"/>
          <w:sz w:val="22"/>
          <w:szCs w:val="22"/>
          <w:lang w:val="ro-RO"/>
        </w:rPr>
        <w:t>Legea 506/2004 privind prelucrarea datelor cu caracter personal şi protecţia vieţii private în sectorul comunicaţiilor electronice.</w:t>
      </w:r>
    </w:p>
    <w:p w:rsidR="00593B0A" w:rsidRPr="00C8251C" w:rsidRDefault="00593B0A" w:rsidP="00AF5AA8">
      <w:pPr>
        <w:pStyle w:val="Normal1"/>
        <w:spacing w:before="60" w:after="20"/>
        <w:jc w:val="both"/>
        <w:rPr>
          <w:rFonts w:ascii="Arial" w:eastAsia="Arial" w:hAnsi="Arial" w:cs="Arial"/>
          <w:color w:val="000000"/>
          <w:sz w:val="22"/>
          <w:szCs w:val="22"/>
          <w:lang w:val="ro-RO"/>
        </w:rPr>
      </w:pPr>
      <w:r w:rsidRPr="00C8251C">
        <w:rPr>
          <w:rFonts w:ascii="Arial" w:hAnsi="Arial" w:cs="Arial"/>
          <w:sz w:val="22"/>
          <w:szCs w:val="22"/>
          <w:u w:val="single"/>
          <w:lang w:val="ro-RO"/>
        </w:rPr>
        <w:t>Prezenta procedură nu aduce atingere dispoziţiilor privind</w:t>
      </w:r>
      <w:r w:rsidRPr="00C8251C">
        <w:rPr>
          <w:rFonts w:ascii="Arial" w:hAnsi="Arial" w:cs="Arial"/>
          <w:sz w:val="22"/>
          <w:szCs w:val="22"/>
          <w:lang w:val="ro-RO"/>
        </w:rPr>
        <w:t>:</w:t>
      </w:r>
    </w:p>
    <w:p w:rsidR="00593B0A" w:rsidRPr="00593B0A" w:rsidRDefault="00593B0A" w:rsidP="00593B0A">
      <w:pPr>
        <w:pStyle w:val="ListParagraph"/>
        <w:ind w:left="360"/>
        <w:jc w:val="both"/>
        <w:rPr>
          <w:rFonts w:ascii="Arial" w:hAnsi="Arial" w:cs="Arial"/>
          <w:sz w:val="22"/>
          <w:szCs w:val="22"/>
          <w:lang w:val="ro-RO"/>
        </w:rPr>
      </w:pPr>
      <w:r w:rsidRPr="00593B0A">
        <w:rPr>
          <w:rFonts w:ascii="Arial" w:hAnsi="Arial" w:cs="Arial"/>
          <w:sz w:val="22"/>
          <w:szCs w:val="22"/>
          <w:lang w:val="ro-RO"/>
        </w:rPr>
        <w:t>a)</w:t>
      </w:r>
      <w:r w:rsidRPr="00593B0A">
        <w:rPr>
          <w:rFonts w:ascii="Arial" w:hAnsi="Arial" w:cs="Arial"/>
          <w:sz w:val="22"/>
          <w:szCs w:val="22"/>
          <w:lang w:val="ro-RO"/>
        </w:rPr>
        <w:tab/>
        <w:t>protecţia informaţiilor clasificate;</w:t>
      </w:r>
    </w:p>
    <w:p w:rsidR="00593B0A" w:rsidRPr="00593B0A" w:rsidRDefault="00593B0A" w:rsidP="00593B0A">
      <w:pPr>
        <w:pStyle w:val="ListParagraph"/>
        <w:ind w:left="360"/>
        <w:jc w:val="both"/>
        <w:rPr>
          <w:rFonts w:ascii="Arial" w:hAnsi="Arial" w:cs="Arial"/>
          <w:sz w:val="22"/>
          <w:szCs w:val="22"/>
          <w:lang w:val="ro-RO"/>
        </w:rPr>
      </w:pPr>
      <w:r w:rsidRPr="00593B0A">
        <w:rPr>
          <w:rFonts w:ascii="Arial" w:hAnsi="Arial" w:cs="Arial"/>
          <w:sz w:val="22"/>
          <w:szCs w:val="22"/>
          <w:lang w:val="ro-RO"/>
        </w:rPr>
        <w:t>b)</w:t>
      </w:r>
      <w:r w:rsidRPr="00593B0A">
        <w:rPr>
          <w:rFonts w:ascii="Arial" w:hAnsi="Arial" w:cs="Arial"/>
          <w:sz w:val="22"/>
          <w:szCs w:val="22"/>
          <w:lang w:val="ro-RO"/>
        </w:rPr>
        <w:tab/>
        <w:t>secretul profesional al avocatului;</w:t>
      </w:r>
    </w:p>
    <w:p w:rsidR="00593B0A" w:rsidRPr="00593B0A" w:rsidRDefault="00593B0A" w:rsidP="00593B0A">
      <w:pPr>
        <w:pStyle w:val="ListParagraph"/>
        <w:ind w:left="360"/>
        <w:jc w:val="both"/>
        <w:rPr>
          <w:rFonts w:ascii="Arial" w:hAnsi="Arial" w:cs="Arial"/>
          <w:sz w:val="22"/>
          <w:szCs w:val="22"/>
          <w:lang w:val="ro-RO"/>
        </w:rPr>
      </w:pPr>
      <w:r w:rsidRPr="00593B0A">
        <w:rPr>
          <w:rFonts w:ascii="Arial" w:hAnsi="Arial" w:cs="Arial"/>
          <w:sz w:val="22"/>
          <w:szCs w:val="22"/>
          <w:lang w:val="ro-RO"/>
        </w:rPr>
        <w:t>c)</w:t>
      </w:r>
      <w:r w:rsidRPr="00593B0A">
        <w:rPr>
          <w:rFonts w:ascii="Arial" w:hAnsi="Arial" w:cs="Arial"/>
          <w:sz w:val="22"/>
          <w:szCs w:val="22"/>
          <w:lang w:val="ro-RO"/>
        </w:rPr>
        <w:tab/>
        <w:t>confidenţialitatea informaţiilor medicale;</w:t>
      </w:r>
    </w:p>
    <w:p w:rsidR="00593B0A" w:rsidRPr="00593B0A" w:rsidRDefault="00593B0A" w:rsidP="00593B0A">
      <w:pPr>
        <w:pStyle w:val="ListParagraph"/>
        <w:ind w:left="360"/>
        <w:jc w:val="both"/>
        <w:rPr>
          <w:rFonts w:ascii="Arial" w:hAnsi="Arial" w:cs="Arial"/>
          <w:sz w:val="22"/>
          <w:szCs w:val="22"/>
          <w:lang w:val="ro-RO"/>
        </w:rPr>
      </w:pPr>
      <w:r w:rsidRPr="00593B0A">
        <w:rPr>
          <w:rFonts w:ascii="Arial" w:hAnsi="Arial" w:cs="Arial"/>
          <w:sz w:val="22"/>
          <w:szCs w:val="22"/>
          <w:lang w:val="ro-RO"/>
        </w:rPr>
        <w:t>d)</w:t>
      </w:r>
      <w:r w:rsidRPr="00593B0A">
        <w:rPr>
          <w:rFonts w:ascii="Arial" w:hAnsi="Arial" w:cs="Arial"/>
          <w:sz w:val="22"/>
          <w:szCs w:val="22"/>
          <w:lang w:val="ro-RO"/>
        </w:rPr>
        <w:tab/>
        <w:t>caracterul secret al deliberărilor judiciare;</w:t>
      </w:r>
    </w:p>
    <w:p w:rsidR="00AF5AA8" w:rsidRPr="000B2B10" w:rsidRDefault="00593B0A" w:rsidP="000B2B10">
      <w:pPr>
        <w:pStyle w:val="ListParagraph"/>
        <w:ind w:left="360"/>
        <w:jc w:val="both"/>
        <w:rPr>
          <w:rFonts w:ascii="Arial" w:hAnsi="Arial" w:cs="Arial"/>
          <w:sz w:val="22"/>
          <w:szCs w:val="22"/>
          <w:lang w:val="ro-RO"/>
        </w:rPr>
      </w:pPr>
      <w:r w:rsidRPr="00593B0A">
        <w:rPr>
          <w:rFonts w:ascii="Arial" w:hAnsi="Arial" w:cs="Arial"/>
          <w:sz w:val="22"/>
          <w:szCs w:val="22"/>
          <w:lang w:val="ro-RO"/>
        </w:rPr>
        <w:t>e)</w:t>
      </w:r>
      <w:r w:rsidRPr="00593B0A">
        <w:rPr>
          <w:rFonts w:ascii="Arial" w:hAnsi="Arial" w:cs="Arial"/>
          <w:sz w:val="22"/>
          <w:szCs w:val="22"/>
          <w:lang w:val="ro-RO"/>
        </w:rPr>
        <w:tab/>
        <w:t>normele de procedură penală.</w:t>
      </w:r>
    </w:p>
    <w:p w:rsidR="00987AC3" w:rsidRPr="00A24B23" w:rsidRDefault="00987AC3" w:rsidP="00A24B23">
      <w:pPr>
        <w:pStyle w:val="Capitol"/>
        <w:numPr>
          <w:ilvl w:val="0"/>
          <w:numId w:val="1"/>
        </w:numPr>
        <w:shd w:val="clear" w:color="auto" w:fill="D9D9D9"/>
        <w:spacing w:before="60" w:after="20"/>
        <w:jc w:val="both"/>
        <w:rPr>
          <w:rFonts w:cs="Arial"/>
          <w:bCs/>
          <w:szCs w:val="24"/>
          <w:lang w:val="ro-RO"/>
        </w:rPr>
      </w:pPr>
      <w:r w:rsidRPr="00987AC3">
        <w:rPr>
          <w:rFonts w:cs="Arial"/>
          <w:bCs/>
          <w:szCs w:val="24"/>
          <w:lang w:val="ro-RO"/>
        </w:rPr>
        <w:lastRenderedPageBreak/>
        <w:t>TERMENI SI DEFINITII</w:t>
      </w: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4"/>
        <w:gridCol w:w="5832"/>
        <w:gridCol w:w="1720"/>
      </w:tblGrid>
      <w:tr w:rsidR="00987AC3" w:rsidRPr="00987AC3" w:rsidTr="00AF5AA8">
        <w:tc>
          <w:tcPr>
            <w:tcW w:w="236" w:type="dxa"/>
          </w:tcPr>
          <w:p w:rsidR="006B697F" w:rsidRDefault="006B697F" w:rsidP="00AF5AA8">
            <w:pPr>
              <w:pStyle w:val="Text"/>
              <w:ind w:left="0"/>
              <w:jc w:val="left"/>
              <w:rPr>
                <w:rFonts w:cs="Arial"/>
                <w:color w:val="auto"/>
                <w:sz w:val="22"/>
                <w:szCs w:val="22"/>
                <w:shd w:val="clear" w:color="auto" w:fill="FFFFFF"/>
                <w:lang w:val="ro-RO"/>
              </w:rPr>
            </w:pPr>
            <w:r>
              <w:rPr>
                <w:rFonts w:cs="Arial"/>
                <w:color w:val="auto"/>
                <w:sz w:val="22"/>
                <w:szCs w:val="22"/>
                <w:shd w:val="clear" w:color="auto" w:fill="FFFFFF"/>
                <w:lang w:val="ro-RO"/>
              </w:rPr>
              <w:t xml:space="preserve">Încălcări ale legii </w:t>
            </w:r>
          </w:p>
          <w:p w:rsidR="006B697F" w:rsidRDefault="006B697F" w:rsidP="00AF5AA8">
            <w:pPr>
              <w:pStyle w:val="Text"/>
              <w:ind w:left="0"/>
              <w:jc w:val="left"/>
              <w:rPr>
                <w:rFonts w:cs="Arial"/>
                <w:color w:val="auto"/>
                <w:sz w:val="22"/>
                <w:szCs w:val="22"/>
                <w:shd w:val="clear" w:color="auto" w:fill="FFFFFF"/>
                <w:lang w:val="ro-RO"/>
              </w:rPr>
            </w:pPr>
          </w:p>
          <w:p w:rsidR="006B697F" w:rsidRDefault="006B697F" w:rsidP="005F6502">
            <w:pPr>
              <w:pStyle w:val="Text"/>
              <w:ind w:left="0"/>
              <w:rPr>
                <w:rFonts w:cs="Arial"/>
                <w:color w:val="auto"/>
                <w:sz w:val="22"/>
                <w:szCs w:val="22"/>
                <w:shd w:val="clear" w:color="auto" w:fill="FFFFFF"/>
                <w:lang w:val="ro-RO"/>
              </w:rPr>
            </w:pPr>
          </w:p>
          <w:p w:rsidR="006B697F" w:rsidRDefault="006B697F" w:rsidP="006B697F">
            <w:pPr>
              <w:pStyle w:val="Text"/>
              <w:ind w:left="0"/>
              <w:jc w:val="left"/>
              <w:rPr>
                <w:rFonts w:cs="Arial"/>
                <w:color w:val="auto"/>
                <w:sz w:val="22"/>
                <w:szCs w:val="22"/>
                <w:shd w:val="clear" w:color="auto" w:fill="FFFFFF"/>
                <w:lang w:val="ro-RO"/>
              </w:rPr>
            </w:pPr>
            <w:r>
              <w:rPr>
                <w:rFonts w:cs="Arial"/>
                <w:color w:val="auto"/>
                <w:sz w:val="22"/>
                <w:szCs w:val="22"/>
                <w:shd w:val="clear" w:color="auto" w:fill="FFFFFF"/>
                <w:lang w:val="ro-RO"/>
              </w:rPr>
              <w:t>Informații referitoare la încălcarea legii</w:t>
            </w:r>
          </w:p>
          <w:p w:rsidR="006B697F" w:rsidRDefault="006B697F" w:rsidP="005F6502">
            <w:pPr>
              <w:pStyle w:val="Text"/>
              <w:ind w:left="0"/>
              <w:rPr>
                <w:rFonts w:cs="Arial"/>
                <w:color w:val="auto"/>
                <w:sz w:val="22"/>
                <w:szCs w:val="22"/>
                <w:shd w:val="clear" w:color="auto" w:fill="FFFFFF"/>
                <w:lang w:val="ro-RO"/>
              </w:rPr>
            </w:pPr>
          </w:p>
          <w:p w:rsidR="00987AC3" w:rsidRDefault="00987AC3" w:rsidP="005F6502">
            <w:pPr>
              <w:pStyle w:val="Text"/>
              <w:ind w:left="0"/>
              <w:rPr>
                <w:rFonts w:cs="Arial"/>
                <w:color w:val="auto"/>
                <w:sz w:val="22"/>
                <w:szCs w:val="22"/>
                <w:shd w:val="clear" w:color="auto" w:fill="FFFFFF"/>
                <w:lang w:val="ro-RO"/>
              </w:rPr>
            </w:pPr>
          </w:p>
          <w:p w:rsidR="006B697F" w:rsidRDefault="006B697F" w:rsidP="005F6502">
            <w:pPr>
              <w:pStyle w:val="Text"/>
              <w:ind w:left="0"/>
              <w:rPr>
                <w:rFonts w:cs="Arial"/>
                <w:color w:val="auto"/>
                <w:sz w:val="22"/>
                <w:szCs w:val="22"/>
                <w:shd w:val="clear" w:color="auto" w:fill="FFFFFF"/>
                <w:lang w:val="ro-RO"/>
              </w:rPr>
            </w:pPr>
          </w:p>
          <w:p w:rsidR="006B697F" w:rsidRDefault="006B697F" w:rsidP="005F6502">
            <w:pPr>
              <w:pStyle w:val="Text"/>
              <w:ind w:left="0"/>
              <w:rPr>
                <w:rFonts w:cs="Arial"/>
                <w:color w:val="auto"/>
                <w:sz w:val="22"/>
                <w:szCs w:val="22"/>
                <w:shd w:val="clear" w:color="auto" w:fill="FFFFFF"/>
                <w:lang w:val="ro-RO"/>
              </w:rPr>
            </w:pPr>
          </w:p>
          <w:p w:rsidR="006B697F" w:rsidRPr="00987AC3" w:rsidRDefault="006B697F" w:rsidP="00AF5AA8">
            <w:pPr>
              <w:pStyle w:val="Text"/>
              <w:ind w:left="0"/>
              <w:jc w:val="left"/>
              <w:rPr>
                <w:rFonts w:cs="Arial"/>
                <w:color w:val="auto"/>
                <w:sz w:val="22"/>
                <w:szCs w:val="22"/>
                <w:shd w:val="clear" w:color="auto" w:fill="FFFFFF"/>
                <w:lang w:val="ro-RO"/>
              </w:rPr>
            </w:pPr>
            <w:r w:rsidRPr="00987AC3">
              <w:rPr>
                <w:rFonts w:cs="Arial"/>
                <w:color w:val="auto"/>
                <w:sz w:val="22"/>
                <w:szCs w:val="22"/>
                <w:shd w:val="clear" w:color="auto" w:fill="FFFFFF"/>
                <w:lang w:val="ro-RO"/>
              </w:rPr>
              <w:t>Avertizor în interes public</w:t>
            </w:r>
          </w:p>
        </w:tc>
        <w:tc>
          <w:tcPr>
            <w:tcW w:w="8784" w:type="dxa"/>
            <w:gridSpan w:val="2"/>
          </w:tcPr>
          <w:p w:rsidR="006B697F" w:rsidRDefault="006B697F" w:rsidP="00987AC3">
            <w:pPr>
              <w:pStyle w:val="Text"/>
              <w:numPr>
                <w:ilvl w:val="0"/>
                <w:numId w:val="3"/>
              </w:numPr>
              <w:rPr>
                <w:rFonts w:cs="Arial"/>
                <w:color w:val="auto"/>
                <w:sz w:val="22"/>
                <w:szCs w:val="22"/>
                <w:lang w:val="ro-RO"/>
              </w:rPr>
            </w:pPr>
            <w:r w:rsidRPr="006B697F">
              <w:rPr>
                <w:rFonts w:cs="Arial"/>
                <w:color w:val="auto"/>
                <w:sz w:val="22"/>
                <w:szCs w:val="22"/>
                <w:lang w:val="ro-RO"/>
              </w:rPr>
              <w:t>fapte care constau într-o acţiune sau inacţiune care constituie nerespectări ale</w:t>
            </w:r>
            <w:r>
              <w:rPr>
                <w:rFonts w:cs="Arial"/>
                <w:color w:val="auto"/>
                <w:sz w:val="22"/>
                <w:szCs w:val="22"/>
                <w:lang w:val="ro-RO"/>
              </w:rPr>
              <w:t xml:space="preserve"> dispozițiilor legale sau care contravin obiectului sau scopului legii. </w:t>
            </w:r>
          </w:p>
          <w:p w:rsidR="00AF5AA8" w:rsidRDefault="00AF5AA8" w:rsidP="00AF5AA8">
            <w:pPr>
              <w:pStyle w:val="Text"/>
              <w:ind w:left="720"/>
              <w:rPr>
                <w:rFonts w:cs="Arial"/>
                <w:color w:val="auto"/>
                <w:sz w:val="22"/>
                <w:szCs w:val="22"/>
                <w:lang w:val="ro-RO"/>
              </w:rPr>
            </w:pPr>
            <w:bookmarkStart w:id="0" w:name="_Hlk152854608"/>
          </w:p>
          <w:p w:rsidR="006B697F" w:rsidRDefault="006B697F" w:rsidP="006B697F">
            <w:pPr>
              <w:pStyle w:val="Text"/>
              <w:numPr>
                <w:ilvl w:val="0"/>
                <w:numId w:val="3"/>
              </w:numPr>
              <w:rPr>
                <w:rFonts w:cs="Arial"/>
                <w:color w:val="auto"/>
                <w:sz w:val="22"/>
                <w:szCs w:val="22"/>
                <w:lang w:val="ro-RO"/>
              </w:rPr>
            </w:pPr>
            <w:r w:rsidRPr="006B697F">
              <w:rPr>
                <w:rFonts w:cs="Arial"/>
                <w:color w:val="auto"/>
                <w:sz w:val="22"/>
                <w:szCs w:val="22"/>
                <w:lang w:val="ro-RO"/>
              </w:rPr>
              <w:t>informaţii, inclusiv suspiciuni rezonabile, cu privire la încălcări efective sau potenţiale ale legii, care s-au produs sau care sunt susceptibile să se producă în cadrul</w:t>
            </w:r>
            <w:r>
              <w:rPr>
                <w:rFonts w:cs="Arial"/>
                <w:color w:val="auto"/>
                <w:sz w:val="22"/>
                <w:szCs w:val="22"/>
                <w:lang w:val="ro-RO"/>
              </w:rPr>
              <w:t xml:space="preserve"> societății </w:t>
            </w:r>
            <w:r w:rsidRPr="006B697F">
              <w:rPr>
                <w:rFonts w:cs="Arial"/>
                <w:color w:val="auto"/>
                <w:sz w:val="22"/>
                <w:szCs w:val="22"/>
                <w:lang w:val="ro-RO"/>
              </w:rPr>
              <w:t>în care lucrează sau a lucrat avertizorul în interes public sau cu care acesta este sau a fost în contact prin intermediul activităţii sale, precum şi informaţiile cu privire la încercări de a ascunde astfel de încălcări;</w:t>
            </w:r>
          </w:p>
          <w:p w:rsidR="00AF5AA8" w:rsidRPr="006B697F" w:rsidRDefault="00AF5AA8" w:rsidP="00AF5AA8">
            <w:pPr>
              <w:pStyle w:val="Text"/>
              <w:ind w:left="0"/>
              <w:rPr>
                <w:rFonts w:cs="Arial"/>
                <w:color w:val="auto"/>
                <w:sz w:val="22"/>
                <w:szCs w:val="22"/>
                <w:lang w:val="ro-RO"/>
              </w:rPr>
            </w:pPr>
          </w:p>
          <w:bookmarkEnd w:id="0"/>
          <w:p w:rsidR="00987AC3" w:rsidRPr="00987AC3" w:rsidRDefault="00987AC3" w:rsidP="00987AC3">
            <w:pPr>
              <w:pStyle w:val="Text"/>
              <w:numPr>
                <w:ilvl w:val="0"/>
                <w:numId w:val="3"/>
              </w:numPr>
              <w:rPr>
                <w:rFonts w:cs="Arial"/>
                <w:color w:val="auto"/>
                <w:sz w:val="22"/>
                <w:szCs w:val="22"/>
                <w:lang w:val="ro-RO"/>
              </w:rPr>
            </w:pPr>
            <w:r w:rsidRPr="00987AC3">
              <w:rPr>
                <w:rFonts w:cs="Arial"/>
                <w:color w:val="auto"/>
                <w:sz w:val="22"/>
                <w:szCs w:val="22"/>
                <w:shd w:val="clear" w:color="auto" w:fill="FFFFFF"/>
                <w:lang w:val="ro-RO"/>
              </w:rPr>
              <w:t>persoana fizică care efectuează o raportare sau divulgă public informaţii referitoare la încălcări ale legii, obţinute în context profesional</w:t>
            </w:r>
            <w:r w:rsidR="00AF5AA8">
              <w:rPr>
                <w:rFonts w:cs="Arial"/>
                <w:color w:val="auto"/>
                <w:sz w:val="22"/>
                <w:szCs w:val="22"/>
                <w:shd w:val="clear" w:color="auto" w:fill="FFFFFF"/>
                <w:lang w:val="ro-RO"/>
              </w:rPr>
              <w:t>;</w:t>
            </w:r>
          </w:p>
        </w:tc>
      </w:tr>
      <w:tr w:rsidR="00987AC3" w:rsidRPr="00987AC3" w:rsidTr="00AF5AA8">
        <w:tc>
          <w:tcPr>
            <w:tcW w:w="236" w:type="dxa"/>
          </w:tcPr>
          <w:p w:rsidR="00AF5AA8" w:rsidRDefault="00AF5AA8" w:rsidP="005F6502">
            <w:pPr>
              <w:pStyle w:val="Text"/>
              <w:ind w:left="0"/>
              <w:rPr>
                <w:rFonts w:cs="Arial"/>
                <w:color w:val="auto"/>
                <w:sz w:val="22"/>
                <w:szCs w:val="22"/>
                <w:shd w:val="clear" w:color="auto" w:fill="FFFFFF"/>
                <w:lang w:val="ro-RO"/>
              </w:rPr>
            </w:pPr>
          </w:p>
          <w:p w:rsidR="00987AC3" w:rsidRDefault="00987AC3" w:rsidP="005F6502">
            <w:pPr>
              <w:pStyle w:val="Text"/>
              <w:ind w:left="0"/>
              <w:rPr>
                <w:rFonts w:cs="Arial"/>
                <w:color w:val="auto"/>
                <w:sz w:val="22"/>
                <w:szCs w:val="22"/>
                <w:shd w:val="clear" w:color="auto" w:fill="FFFFFF"/>
                <w:lang w:val="ro-RO"/>
              </w:rPr>
            </w:pPr>
            <w:r w:rsidRPr="00987AC3">
              <w:rPr>
                <w:rFonts w:cs="Arial"/>
                <w:color w:val="auto"/>
                <w:sz w:val="22"/>
                <w:szCs w:val="22"/>
                <w:shd w:val="clear" w:color="auto" w:fill="FFFFFF"/>
                <w:lang w:val="ro-RO"/>
              </w:rPr>
              <w:t>Raportare internă</w:t>
            </w:r>
          </w:p>
          <w:p w:rsidR="00504A9B" w:rsidRDefault="00504A9B" w:rsidP="005F6502">
            <w:pPr>
              <w:pStyle w:val="Text"/>
              <w:ind w:left="0"/>
              <w:rPr>
                <w:rFonts w:cs="Arial"/>
                <w:color w:val="auto"/>
                <w:sz w:val="22"/>
                <w:szCs w:val="22"/>
                <w:lang w:val="ro-RO"/>
              </w:rPr>
            </w:pPr>
          </w:p>
          <w:p w:rsidR="00504A9B" w:rsidRDefault="00504A9B" w:rsidP="005F6502">
            <w:pPr>
              <w:pStyle w:val="Text"/>
              <w:ind w:left="0"/>
              <w:rPr>
                <w:rFonts w:cs="Arial"/>
                <w:color w:val="auto"/>
                <w:sz w:val="22"/>
                <w:szCs w:val="22"/>
                <w:lang w:val="ro-RO"/>
              </w:rPr>
            </w:pPr>
          </w:p>
          <w:p w:rsidR="00504A9B" w:rsidRDefault="00504A9B" w:rsidP="005F6502">
            <w:pPr>
              <w:pStyle w:val="Text"/>
              <w:ind w:left="0"/>
              <w:rPr>
                <w:rFonts w:cs="Arial"/>
                <w:color w:val="auto"/>
                <w:sz w:val="22"/>
                <w:szCs w:val="22"/>
                <w:lang w:val="ro-RO"/>
              </w:rPr>
            </w:pPr>
          </w:p>
          <w:p w:rsidR="00504A9B" w:rsidRDefault="00504A9B" w:rsidP="005F6502">
            <w:pPr>
              <w:pStyle w:val="Text"/>
              <w:ind w:left="0"/>
              <w:rPr>
                <w:rFonts w:cs="Arial"/>
                <w:color w:val="auto"/>
                <w:sz w:val="22"/>
                <w:szCs w:val="22"/>
                <w:lang w:val="ro-RO"/>
              </w:rPr>
            </w:pPr>
          </w:p>
          <w:p w:rsidR="00504A9B" w:rsidRDefault="00504A9B" w:rsidP="005F6502">
            <w:pPr>
              <w:pStyle w:val="Text"/>
              <w:ind w:left="0"/>
              <w:rPr>
                <w:rFonts w:cs="Arial"/>
                <w:color w:val="auto"/>
                <w:sz w:val="22"/>
                <w:szCs w:val="22"/>
                <w:lang w:val="ro-RO"/>
              </w:rPr>
            </w:pPr>
            <w:r>
              <w:rPr>
                <w:rFonts w:cs="Arial"/>
                <w:color w:val="auto"/>
                <w:sz w:val="22"/>
                <w:szCs w:val="22"/>
                <w:lang w:val="ro-RO"/>
              </w:rPr>
              <w:t xml:space="preserve">Raportare externă </w:t>
            </w:r>
          </w:p>
          <w:p w:rsidR="00A24B23" w:rsidRDefault="00A24B23" w:rsidP="005F6502">
            <w:pPr>
              <w:pStyle w:val="Text"/>
              <w:ind w:left="0"/>
              <w:rPr>
                <w:rFonts w:cs="Arial"/>
                <w:color w:val="auto"/>
                <w:sz w:val="22"/>
                <w:szCs w:val="22"/>
                <w:lang w:val="ro-RO"/>
              </w:rPr>
            </w:pPr>
          </w:p>
          <w:p w:rsidR="00A24B23" w:rsidRDefault="00A24B23" w:rsidP="005F6502">
            <w:pPr>
              <w:pStyle w:val="Text"/>
              <w:ind w:left="0"/>
              <w:rPr>
                <w:rFonts w:cs="Arial"/>
                <w:color w:val="auto"/>
                <w:sz w:val="22"/>
                <w:szCs w:val="22"/>
                <w:lang w:val="ro-RO"/>
              </w:rPr>
            </w:pPr>
          </w:p>
          <w:p w:rsidR="00A24B23" w:rsidRDefault="00A24B23" w:rsidP="005F6502">
            <w:pPr>
              <w:pStyle w:val="Text"/>
              <w:ind w:left="0"/>
              <w:rPr>
                <w:rFonts w:cs="Arial"/>
                <w:color w:val="auto"/>
                <w:sz w:val="22"/>
                <w:szCs w:val="22"/>
                <w:lang w:val="ro-RO"/>
              </w:rPr>
            </w:pPr>
          </w:p>
          <w:p w:rsidR="00A24B23" w:rsidRDefault="00A24B23" w:rsidP="005F6502">
            <w:pPr>
              <w:pStyle w:val="Text"/>
              <w:ind w:left="0"/>
              <w:rPr>
                <w:rFonts w:cs="Arial"/>
                <w:color w:val="auto"/>
                <w:sz w:val="22"/>
                <w:szCs w:val="22"/>
                <w:lang w:val="ro-RO"/>
              </w:rPr>
            </w:pPr>
            <w:r>
              <w:rPr>
                <w:rFonts w:cs="Arial"/>
                <w:color w:val="auto"/>
                <w:sz w:val="22"/>
                <w:szCs w:val="22"/>
                <w:lang w:val="ro-RO"/>
              </w:rPr>
              <w:t>Divulgare publică</w:t>
            </w:r>
          </w:p>
          <w:p w:rsidR="00504A9B" w:rsidRDefault="00504A9B" w:rsidP="005F6502">
            <w:pPr>
              <w:pStyle w:val="Text"/>
              <w:ind w:left="0"/>
              <w:rPr>
                <w:rFonts w:cs="Arial"/>
                <w:color w:val="auto"/>
                <w:sz w:val="22"/>
                <w:szCs w:val="22"/>
                <w:shd w:val="clear" w:color="auto" w:fill="FFFFFF"/>
                <w:lang w:val="ro-RO"/>
              </w:rPr>
            </w:pPr>
          </w:p>
          <w:p w:rsidR="00AF5AA8" w:rsidRDefault="00AF5AA8" w:rsidP="005F6502">
            <w:pPr>
              <w:pStyle w:val="Text"/>
              <w:ind w:left="0"/>
              <w:rPr>
                <w:rFonts w:cs="Arial"/>
                <w:color w:val="auto"/>
                <w:sz w:val="22"/>
                <w:szCs w:val="22"/>
                <w:shd w:val="clear" w:color="auto" w:fill="FFFFFF"/>
                <w:lang w:val="ro-RO"/>
              </w:rPr>
            </w:pPr>
          </w:p>
          <w:p w:rsidR="00AF5AA8" w:rsidRDefault="00AF5AA8" w:rsidP="005F6502">
            <w:pPr>
              <w:pStyle w:val="Text"/>
              <w:ind w:left="0"/>
              <w:rPr>
                <w:rFonts w:cs="Arial"/>
                <w:color w:val="auto"/>
                <w:sz w:val="22"/>
                <w:szCs w:val="22"/>
                <w:shd w:val="clear" w:color="auto" w:fill="FFFFFF"/>
                <w:lang w:val="ro-RO"/>
              </w:rPr>
            </w:pPr>
          </w:p>
          <w:p w:rsidR="00504A9B" w:rsidRDefault="00A24B23" w:rsidP="005F6502">
            <w:pPr>
              <w:pStyle w:val="Text"/>
              <w:ind w:left="0"/>
              <w:rPr>
                <w:rFonts w:cs="Arial"/>
                <w:color w:val="auto"/>
                <w:sz w:val="22"/>
                <w:szCs w:val="22"/>
                <w:shd w:val="clear" w:color="auto" w:fill="FFFFFF"/>
                <w:lang w:val="ro-RO"/>
              </w:rPr>
            </w:pPr>
            <w:r w:rsidRPr="00987AC3">
              <w:rPr>
                <w:rFonts w:cs="Arial"/>
                <w:color w:val="auto"/>
                <w:sz w:val="22"/>
                <w:szCs w:val="22"/>
                <w:shd w:val="clear" w:color="auto" w:fill="FFFFFF"/>
                <w:lang w:val="ro-RO"/>
              </w:rPr>
              <w:t>Facilitator</w:t>
            </w:r>
          </w:p>
          <w:p w:rsidR="00A24B23" w:rsidRDefault="00A24B23" w:rsidP="005F6502">
            <w:pPr>
              <w:pStyle w:val="Text"/>
              <w:ind w:left="0"/>
              <w:rPr>
                <w:rFonts w:cs="Arial"/>
                <w:color w:val="auto"/>
                <w:sz w:val="22"/>
                <w:szCs w:val="22"/>
                <w:shd w:val="clear" w:color="auto" w:fill="FFFFFF"/>
                <w:lang w:val="ro-RO"/>
              </w:rPr>
            </w:pPr>
          </w:p>
          <w:p w:rsidR="00A24B23" w:rsidRDefault="00A24B23" w:rsidP="005F6502">
            <w:pPr>
              <w:pStyle w:val="Text"/>
              <w:ind w:left="0"/>
              <w:rPr>
                <w:rFonts w:cs="Arial"/>
                <w:color w:val="auto"/>
                <w:sz w:val="22"/>
                <w:szCs w:val="22"/>
                <w:shd w:val="clear" w:color="auto" w:fill="FFFFFF"/>
                <w:lang w:val="ro-RO"/>
              </w:rPr>
            </w:pPr>
          </w:p>
          <w:p w:rsidR="00AF5AA8" w:rsidRDefault="00AF5AA8" w:rsidP="005F6502">
            <w:pPr>
              <w:pStyle w:val="Text"/>
              <w:ind w:left="0"/>
              <w:rPr>
                <w:rFonts w:cs="Arial"/>
                <w:color w:val="auto"/>
                <w:sz w:val="22"/>
                <w:szCs w:val="22"/>
                <w:shd w:val="clear" w:color="auto" w:fill="FFFFFF"/>
                <w:lang w:val="ro-RO"/>
              </w:rPr>
            </w:pPr>
          </w:p>
          <w:p w:rsidR="00A24B23" w:rsidRDefault="00A24B23" w:rsidP="005F6502">
            <w:pPr>
              <w:pStyle w:val="Text"/>
              <w:ind w:left="0"/>
              <w:rPr>
                <w:rFonts w:cs="Arial"/>
                <w:color w:val="auto"/>
                <w:sz w:val="22"/>
                <w:szCs w:val="22"/>
                <w:shd w:val="clear" w:color="auto" w:fill="FFFFFF"/>
                <w:lang w:val="ro-RO"/>
              </w:rPr>
            </w:pPr>
            <w:r w:rsidRPr="00A24B23">
              <w:rPr>
                <w:rFonts w:cs="Arial"/>
                <w:color w:val="auto"/>
                <w:sz w:val="22"/>
                <w:szCs w:val="22"/>
                <w:shd w:val="clear" w:color="auto" w:fill="FFFFFF"/>
                <w:lang w:val="ro-RO"/>
              </w:rPr>
              <w:t>Context profesional</w:t>
            </w:r>
          </w:p>
          <w:p w:rsidR="00A24B23" w:rsidRDefault="00A24B23" w:rsidP="005F6502">
            <w:pPr>
              <w:pStyle w:val="Text"/>
              <w:ind w:left="0"/>
              <w:rPr>
                <w:rFonts w:cs="Arial"/>
                <w:color w:val="auto"/>
                <w:sz w:val="22"/>
                <w:szCs w:val="22"/>
                <w:shd w:val="clear" w:color="auto" w:fill="FFFFFF"/>
                <w:lang w:val="ro-RO"/>
              </w:rPr>
            </w:pPr>
          </w:p>
          <w:p w:rsidR="00AF5AA8" w:rsidRDefault="00AF5AA8" w:rsidP="005F6502">
            <w:pPr>
              <w:pStyle w:val="Text"/>
              <w:ind w:left="0"/>
              <w:rPr>
                <w:rFonts w:cs="Arial"/>
                <w:color w:val="auto"/>
                <w:sz w:val="22"/>
                <w:szCs w:val="22"/>
                <w:shd w:val="clear" w:color="auto" w:fill="FFFFFF"/>
                <w:lang w:val="ro-RO"/>
              </w:rPr>
            </w:pPr>
          </w:p>
          <w:p w:rsidR="00AF5AA8" w:rsidRDefault="00AF5AA8" w:rsidP="005F6502">
            <w:pPr>
              <w:pStyle w:val="Text"/>
              <w:ind w:left="0"/>
              <w:rPr>
                <w:rFonts w:cs="Arial"/>
                <w:color w:val="auto"/>
                <w:sz w:val="22"/>
                <w:szCs w:val="22"/>
                <w:shd w:val="clear" w:color="auto" w:fill="FFFFFF"/>
                <w:lang w:val="ro-RO"/>
              </w:rPr>
            </w:pPr>
          </w:p>
          <w:p w:rsidR="00A24B23" w:rsidRDefault="00A24B23" w:rsidP="005F6502">
            <w:pPr>
              <w:pStyle w:val="Text"/>
              <w:ind w:left="0"/>
              <w:rPr>
                <w:rFonts w:cs="Arial"/>
                <w:color w:val="auto"/>
                <w:sz w:val="22"/>
                <w:szCs w:val="22"/>
                <w:shd w:val="clear" w:color="auto" w:fill="FFFFFF"/>
                <w:lang w:val="ro-RO"/>
              </w:rPr>
            </w:pPr>
            <w:r>
              <w:rPr>
                <w:rFonts w:cs="Arial"/>
                <w:color w:val="auto"/>
                <w:sz w:val="22"/>
                <w:szCs w:val="22"/>
                <w:shd w:val="clear" w:color="auto" w:fill="FFFFFF"/>
                <w:lang w:val="ro-RO"/>
              </w:rPr>
              <w:t>Lucrător</w:t>
            </w:r>
          </w:p>
          <w:p w:rsidR="00A24B23" w:rsidRDefault="00A24B23" w:rsidP="00A24B23">
            <w:pPr>
              <w:pStyle w:val="Text"/>
              <w:ind w:left="0"/>
              <w:jc w:val="left"/>
              <w:rPr>
                <w:rFonts w:cs="Arial"/>
                <w:color w:val="auto"/>
                <w:sz w:val="22"/>
                <w:szCs w:val="22"/>
                <w:shd w:val="clear" w:color="auto" w:fill="FFFFFF"/>
                <w:lang w:val="ro-RO"/>
              </w:rPr>
            </w:pPr>
          </w:p>
          <w:p w:rsidR="00A24B23" w:rsidRDefault="00A24B23" w:rsidP="00A24B23">
            <w:pPr>
              <w:pStyle w:val="Text"/>
              <w:ind w:left="0"/>
              <w:jc w:val="left"/>
              <w:rPr>
                <w:rFonts w:cs="Arial"/>
                <w:color w:val="auto"/>
                <w:sz w:val="22"/>
                <w:szCs w:val="22"/>
                <w:shd w:val="clear" w:color="auto" w:fill="FFFFFF"/>
                <w:lang w:val="ro-RO"/>
              </w:rPr>
            </w:pPr>
          </w:p>
          <w:p w:rsidR="00002C7E" w:rsidRDefault="00002C7E" w:rsidP="00A24B23">
            <w:pPr>
              <w:pStyle w:val="Text"/>
              <w:ind w:left="0"/>
              <w:jc w:val="left"/>
              <w:rPr>
                <w:rFonts w:cs="Arial"/>
                <w:color w:val="auto"/>
                <w:sz w:val="22"/>
                <w:szCs w:val="22"/>
                <w:shd w:val="clear" w:color="auto" w:fill="FFFFFF"/>
                <w:lang w:val="ro-RO"/>
              </w:rPr>
            </w:pPr>
          </w:p>
          <w:p w:rsidR="00A24B23" w:rsidRDefault="00A24B23" w:rsidP="00A24B23">
            <w:pPr>
              <w:pStyle w:val="Text"/>
              <w:ind w:left="0"/>
              <w:jc w:val="left"/>
              <w:rPr>
                <w:rFonts w:cs="Arial"/>
                <w:color w:val="auto"/>
                <w:sz w:val="22"/>
                <w:szCs w:val="22"/>
                <w:shd w:val="clear" w:color="auto" w:fill="FFFFFF"/>
                <w:lang w:val="ro-RO"/>
              </w:rPr>
            </w:pPr>
            <w:r>
              <w:rPr>
                <w:rFonts w:cs="Arial"/>
                <w:color w:val="auto"/>
                <w:sz w:val="22"/>
                <w:szCs w:val="22"/>
                <w:shd w:val="clear" w:color="auto" w:fill="FFFFFF"/>
                <w:lang w:val="ro-RO"/>
              </w:rPr>
              <w:t xml:space="preserve">Persoană vizată prin raportare </w:t>
            </w:r>
          </w:p>
          <w:p w:rsidR="00E50E9F" w:rsidRDefault="00E50E9F" w:rsidP="00A24B23">
            <w:pPr>
              <w:pStyle w:val="Text"/>
              <w:ind w:left="0"/>
              <w:jc w:val="left"/>
              <w:rPr>
                <w:rFonts w:cs="Arial"/>
                <w:color w:val="auto"/>
                <w:sz w:val="22"/>
                <w:szCs w:val="22"/>
                <w:shd w:val="clear" w:color="auto" w:fill="FFFFFF"/>
                <w:lang w:val="ro-RO"/>
              </w:rPr>
            </w:pPr>
          </w:p>
          <w:p w:rsidR="00E50E9F" w:rsidRDefault="00E50E9F" w:rsidP="00A24B23">
            <w:pPr>
              <w:pStyle w:val="Text"/>
              <w:ind w:left="0"/>
              <w:jc w:val="left"/>
              <w:rPr>
                <w:rFonts w:cs="Arial"/>
                <w:color w:val="auto"/>
                <w:sz w:val="22"/>
                <w:szCs w:val="22"/>
                <w:shd w:val="clear" w:color="auto" w:fill="FFFFFF"/>
                <w:lang w:val="ro-RO"/>
              </w:rPr>
            </w:pPr>
          </w:p>
          <w:p w:rsidR="00E50E9F" w:rsidRDefault="00E50E9F" w:rsidP="00A24B23">
            <w:pPr>
              <w:pStyle w:val="Text"/>
              <w:ind w:left="0"/>
              <w:jc w:val="left"/>
              <w:rPr>
                <w:rFonts w:cs="Arial"/>
                <w:color w:val="auto"/>
                <w:sz w:val="22"/>
                <w:szCs w:val="22"/>
                <w:shd w:val="clear" w:color="auto" w:fill="FFFFFF"/>
                <w:lang w:val="ro-RO"/>
              </w:rPr>
            </w:pPr>
            <w:r>
              <w:rPr>
                <w:rFonts w:cs="Arial"/>
                <w:color w:val="auto"/>
                <w:sz w:val="22"/>
                <w:szCs w:val="22"/>
                <w:shd w:val="clear" w:color="auto" w:fill="FFFFFF"/>
                <w:lang w:val="ro-RO"/>
              </w:rPr>
              <w:lastRenderedPageBreak/>
              <w:t>Represalii</w:t>
            </w:r>
          </w:p>
          <w:p w:rsidR="00E50E9F" w:rsidRDefault="00E50E9F" w:rsidP="00A24B23">
            <w:pPr>
              <w:pStyle w:val="Text"/>
              <w:ind w:left="0"/>
              <w:jc w:val="left"/>
              <w:rPr>
                <w:rFonts w:cs="Arial"/>
                <w:color w:val="auto"/>
                <w:sz w:val="22"/>
                <w:szCs w:val="22"/>
                <w:shd w:val="clear" w:color="auto" w:fill="FFFFFF"/>
                <w:lang w:val="ro-RO"/>
              </w:rPr>
            </w:pPr>
          </w:p>
          <w:p w:rsidR="00E50E9F" w:rsidRDefault="00E50E9F" w:rsidP="00A24B23">
            <w:pPr>
              <w:pStyle w:val="Text"/>
              <w:ind w:left="0"/>
              <w:jc w:val="left"/>
              <w:rPr>
                <w:rFonts w:cs="Arial"/>
                <w:color w:val="auto"/>
                <w:sz w:val="22"/>
                <w:szCs w:val="22"/>
                <w:shd w:val="clear" w:color="auto" w:fill="FFFFFF"/>
                <w:lang w:val="ro-RO"/>
              </w:rPr>
            </w:pPr>
          </w:p>
          <w:p w:rsidR="00E50E9F" w:rsidRDefault="00E50E9F" w:rsidP="00A24B23">
            <w:pPr>
              <w:pStyle w:val="Text"/>
              <w:ind w:left="0"/>
              <w:jc w:val="left"/>
              <w:rPr>
                <w:rFonts w:cs="Arial"/>
                <w:color w:val="auto"/>
                <w:sz w:val="22"/>
                <w:szCs w:val="22"/>
                <w:shd w:val="clear" w:color="auto" w:fill="FFFFFF"/>
                <w:lang w:val="ro-RO"/>
              </w:rPr>
            </w:pPr>
          </w:p>
          <w:p w:rsidR="00002C7E" w:rsidRDefault="00002C7E" w:rsidP="00A24B23">
            <w:pPr>
              <w:pStyle w:val="Text"/>
              <w:ind w:left="0"/>
              <w:jc w:val="left"/>
              <w:rPr>
                <w:rFonts w:cs="Arial"/>
                <w:color w:val="auto"/>
                <w:sz w:val="22"/>
                <w:szCs w:val="22"/>
                <w:shd w:val="clear" w:color="auto" w:fill="FFFFFF"/>
                <w:lang w:val="ro-RO"/>
              </w:rPr>
            </w:pPr>
          </w:p>
          <w:p w:rsidR="00E50E9F" w:rsidRDefault="00E50E9F" w:rsidP="00A24B23">
            <w:pPr>
              <w:pStyle w:val="Text"/>
              <w:ind w:left="0"/>
              <w:jc w:val="left"/>
              <w:rPr>
                <w:rFonts w:cs="Arial"/>
                <w:color w:val="auto"/>
                <w:sz w:val="22"/>
                <w:szCs w:val="22"/>
                <w:shd w:val="clear" w:color="auto" w:fill="FFFFFF"/>
                <w:lang w:val="ro-RO"/>
              </w:rPr>
            </w:pPr>
            <w:r>
              <w:rPr>
                <w:rFonts w:cs="Arial"/>
                <w:color w:val="auto"/>
                <w:sz w:val="22"/>
                <w:szCs w:val="22"/>
                <w:shd w:val="clear" w:color="auto" w:fill="FFFFFF"/>
                <w:lang w:val="ro-RO"/>
              </w:rPr>
              <w:t>Acțiuni subsecvente</w:t>
            </w:r>
          </w:p>
          <w:p w:rsidR="00E50E9F" w:rsidRDefault="00E50E9F" w:rsidP="00A24B23">
            <w:pPr>
              <w:pStyle w:val="Text"/>
              <w:ind w:left="0"/>
              <w:jc w:val="left"/>
              <w:rPr>
                <w:rFonts w:cs="Arial"/>
                <w:color w:val="auto"/>
                <w:sz w:val="22"/>
                <w:szCs w:val="22"/>
                <w:shd w:val="clear" w:color="auto" w:fill="FFFFFF"/>
                <w:lang w:val="ro-RO"/>
              </w:rPr>
            </w:pPr>
          </w:p>
          <w:p w:rsidR="00E50E9F" w:rsidRDefault="00E50E9F" w:rsidP="00A24B23">
            <w:pPr>
              <w:pStyle w:val="Text"/>
              <w:ind w:left="0"/>
              <w:jc w:val="left"/>
              <w:rPr>
                <w:rFonts w:cs="Arial"/>
                <w:color w:val="auto"/>
                <w:sz w:val="22"/>
                <w:szCs w:val="22"/>
                <w:shd w:val="clear" w:color="auto" w:fill="FFFFFF"/>
                <w:lang w:val="ro-RO"/>
              </w:rPr>
            </w:pPr>
          </w:p>
          <w:p w:rsidR="00002C7E" w:rsidRDefault="00002C7E" w:rsidP="00A24B23">
            <w:pPr>
              <w:pStyle w:val="Text"/>
              <w:ind w:left="0"/>
              <w:jc w:val="left"/>
              <w:rPr>
                <w:rFonts w:cs="Arial"/>
                <w:color w:val="auto"/>
                <w:sz w:val="22"/>
                <w:szCs w:val="22"/>
                <w:shd w:val="clear" w:color="auto" w:fill="FFFFFF"/>
                <w:lang w:val="ro-RO"/>
              </w:rPr>
            </w:pPr>
          </w:p>
          <w:p w:rsidR="00002C7E" w:rsidRDefault="00002C7E" w:rsidP="00A24B23">
            <w:pPr>
              <w:pStyle w:val="Text"/>
              <w:ind w:left="0"/>
              <w:jc w:val="left"/>
              <w:rPr>
                <w:rFonts w:cs="Arial"/>
                <w:color w:val="auto"/>
                <w:sz w:val="22"/>
                <w:szCs w:val="22"/>
                <w:shd w:val="clear" w:color="auto" w:fill="FFFFFF"/>
                <w:lang w:val="ro-RO"/>
              </w:rPr>
            </w:pPr>
          </w:p>
          <w:p w:rsidR="00E50E9F" w:rsidRDefault="00E50E9F" w:rsidP="00A24B23">
            <w:pPr>
              <w:pStyle w:val="Text"/>
              <w:ind w:left="0"/>
              <w:jc w:val="left"/>
              <w:rPr>
                <w:rFonts w:cs="Arial"/>
                <w:color w:val="auto"/>
                <w:sz w:val="22"/>
                <w:szCs w:val="22"/>
                <w:shd w:val="clear" w:color="auto" w:fill="FFFFFF"/>
                <w:lang w:val="ro-RO"/>
              </w:rPr>
            </w:pPr>
            <w:r>
              <w:rPr>
                <w:rFonts w:cs="Arial"/>
                <w:color w:val="auto"/>
                <w:sz w:val="22"/>
                <w:szCs w:val="22"/>
                <w:shd w:val="clear" w:color="auto" w:fill="FFFFFF"/>
                <w:lang w:val="ro-RO"/>
              </w:rPr>
              <w:t>Informarea</w:t>
            </w:r>
          </w:p>
          <w:p w:rsidR="00E50E9F" w:rsidRDefault="00E50E9F" w:rsidP="00A24B23">
            <w:pPr>
              <w:pStyle w:val="Text"/>
              <w:ind w:left="0"/>
              <w:jc w:val="left"/>
              <w:rPr>
                <w:rFonts w:cs="Arial"/>
                <w:color w:val="auto"/>
                <w:sz w:val="22"/>
                <w:szCs w:val="22"/>
                <w:shd w:val="clear" w:color="auto" w:fill="FFFFFF"/>
                <w:lang w:val="ro-RO"/>
              </w:rPr>
            </w:pPr>
          </w:p>
          <w:p w:rsidR="00E50E9F" w:rsidRDefault="00E50E9F" w:rsidP="00A24B23">
            <w:pPr>
              <w:pStyle w:val="Text"/>
              <w:ind w:left="0"/>
              <w:jc w:val="left"/>
              <w:rPr>
                <w:rFonts w:cs="Arial"/>
                <w:color w:val="auto"/>
                <w:sz w:val="22"/>
                <w:szCs w:val="22"/>
                <w:shd w:val="clear" w:color="auto" w:fill="FFFFFF"/>
                <w:lang w:val="ro-RO"/>
              </w:rPr>
            </w:pPr>
          </w:p>
          <w:p w:rsidR="00002C7E" w:rsidRDefault="00002C7E" w:rsidP="00A24B23">
            <w:pPr>
              <w:pStyle w:val="Text"/>
              <w:ind w:left="0"/>
              <w:jc w:val="left"/>
              <w:rPr>
                <w:rFonts w:cs="Arial"/>
                <w:color w:val="auto"/>
                <w:sz w:val="22"/>
                <w:szCs w:val="22"/>
                <w:shd w:val="clear" w:color="auto" w:fill="FFFFFF"/>
                <w:lang w:val="ro-RO"/>
              </w:rPr>
            </w:pPr>
          </w:p>
          <w:p w:rsidR="00002C7E" w:rsidRDefault="00002C7E" w:rsidP="00A24B23">
            <w:pPr>
              <w:pStyle w:val="Text"/>
              <w:ind w:left="0"/>
              <w:jc w:val="left"/>
              <w:rPr>
                <w:rFonts w:cs="Arial"/>
                <w:color w:val="auto"/>
                <w:sz w:val="22"/>
                <w:szCs w:val="22"/>
                <w:shd w:val="clear" w:color="auto" w:fill="FFFFFF"/>
                <w:lang w:val="ro-RO"/>
              </w:rPr>
            </w:pPr>
          </w:p>
          <w:p w:rsidR="00E50E9F" w:rsidRDefault="00E50E9F" w:rsidP="00A24B23">
            <w:pPr>
              <w:pStyle w:val="Text"/>
              <w:ind w:left="0"/>
              <w:jc w:val="left"/>
              <w:rPr>
                <w:rFonts w:cs="Arial"/>
                <w:color w:val="auto"/>
                <w:sz w:val="22"/>
                <w:szCs w:val="22"/>
                <w:shd w:val="clear" w:color="auto" w:fill="FFFFFF"/>
                <w:lang w:val="ro-RO"/>
              </w:rPr>
            </w:pPr>
            <w:r>
              <w:rPr>
                <w:rFonts w:cs="Arial"/>
                <w:color w:val="auto"/>
                <w:sz w:val="22"/>
                <w:szCs w:val="22"/>
                <w:shd w:val="clear" w:color="auto" w:fill="FFFFFF"/>
                <w:lang w:val="ro-RO"/>
              </w:rPr>
              <w:t>Persoană desemnată/terț desemnat</w:t>
            </w:r>
          </w:p>
          <w:p w:rsidR="00504A9B" w:rsidRDefault="00504A9B" w:rsidP="005F6502">
            <w:pPr>
              <w:pStyle w:val="Text"/>
              <w:ind w:left="0"/>
              <w:rPr>
                <w:rFonts w:cs="Arial"/>
                <w:color w:val="auto"/>
                <w:sz w:val="22"/>
                <w:szCs w:val="22"/>
                <w:shd w:val="clear" w:color="auto" w:fill="FFFFFF"/>
                <w:lang w:val="ro-RO"/>
              </w:rPr>
            </w:pPr>
          </w:p>
          <w:p w:rsidR="00504A9B" w:rsidRDefault="00504A9B" w:rsidP="005F6502">
            <w:pPr>
              <w:pStyle w:val="Text"/>
              <w:ind w:left="0"/>
              <w:rPr>
                <w:rFonts w:cs="Arial"/>
                <w:color w:val="auto"/>
                <w:sz w:val="22"/>
                <w:szCs w:val="22"/>
                <w:shd w:val="clear" w:color="auto" w:fill="FFFFFF"/>
                <w:lang w:val="ro-RO"/>
              </w:rPr>
            </w:pPr>
          </w:p>
          <w:p w:rsidR="00A24B23" w:rsidRDefault="00A24B23" w:rsidP="005F6502">
            <w:pPr>
              <w:pStyle w:val="Text"/>
              <w:ind w:left="0"/>
              <w:rPr>
                <w:rFonts w:cs="Arial"/>
                <w:color w:val="auto"/>
                <w:sz w:val="22"/>
                <w:szCs w:val="22"/>
                <w:shd w:val="clear" w:color="auto" w:fill="FFFFFF"/>
                <w:lang w:val="ro-RO"/>
              </w:rPr>
            </w:pPr>
          </w:p>
          <w:p w:rsidR="00504A9B" w:rsidRPr="00987AC3" w:rsidRDefault="00504A9B" w:rsidP="005F6502">
            <w:pPr>
              <w:pStyle w:val="Text"/>
              <w:ind w:left="0"/>
              <w:rPr>
                <w:rFonts w:cs="Arial"/>
                <w:color w:val="auto"/>
                <w:sz w:val="22"/>
                <w:szCs w:val="22"/>
                <w:lang w:val="ro-RO"/>
              </w:rPr>
            </w:pPr>
          </w:p>
        </w:tc>
        <w:tc>
          <w:tcPr>
            <w:tcW w:w="8784" w:type="dxa"/>
            <w:gridSpan w:val="2"/>
          </w:tcPr>
          <w:p w:rsidR="00AF5AA8" w:rsidRPr="00AF5AA8" w:rsidRDefault="00AF5AA8" w:rsidP="00AF5AA8">
            <w:pPr>
              <w:pStyle w:val="Text"/>
              <w:ind w:left="720"/>
              <w:rPr>
                <w:rFonts w:cs="Arial"/>
                <w:color w:val="auto"/>
                <w:sz w:val="22"/>
                <w:szCs w:val="22"/>
                <w:lang w:val="ro-RO"/>
              </w:rPr>
            </w:pPr>
          </w:p>
          <w:p w:rsidR="00987AC3" w:rsidRPr="00AF5AA8" w:rsidRDefault="00987AC3" w:rsidP="00987AC3">
            <w:pPr>
              <w:pStyle w:val="Text"/>
              <w:numPr>
                <w:ilvl w:val="0"/>
                <w:numId w:val="3"/>
              </w:numPr>
              <w:rPr>
                <w:rFonts w:cs="Arial"/>
                <w:color w:val="auto"/>
                <w:sz w:val="22"/>
                <w:szCs w:val="22"/>
                <w:lang w:val="ro-RO"/>
              </w:rPr>
            </w:pPr>
            <w:r w:rsidRPr="00987AC3">
              <w:rPr>
                <w:rFonts w:cs="Arial"/>
                <w:color w:val="auto"/>
                <w:sz w:val="22"/>
                <w:szCs w:val="22"/>
                <w:shd w:val="clear" w:color="auto" w:fill="FFFFFF"/>
                <w:lang w:val="ro-RO"/>
              </w:rPr>
              <w:t xml:space="preserve">comunicarea orală sau scrisă de informaţii referitoare la încălcări ale legii </w:t>
            </w:r>
            <w:r w:rsidR="00504A9B">
              <w:rPr>
                <w:rFonts w:cs="Arial"/>
                <w:color w:val="auto"/>
                <w:sz w:val="22"/>
                <w:szCs w:val="22"/>
                <w:shd w:val="clear" w:color="auto" w:fill="FFFFFF"/>
                <w:lang w:val="ro-RO"/>
              </w:rPr>
              <w:t xml:space="preserve">din cadrul societății prin mijloacele puse la dispoziție de societate </w:t>
            </w:r>
            <w:r w:rsidR="00504A9B" w:rsidRPr="00504A9B">
              <w:rPr>
                <w:rFonts w:cs="Arial"/>
                <w:color w:val="auto"/>
                <w:sz w:val="22"/>
                <w:szCs w:val="22"/>
                <w:shd w:val="clear" w:color="auto" w:fill="FFFFFF"/>
                <w:lang w:val="ro-RO"/>
              </w:rPr>
              <w:t>pentru efectuarea de raportări privind încălcări ale legii, acestea constituind canalele interne de raportare</w:t>
            </w:r>
          </w:p>
          <w:p w:rsidR="00AF5AA8" w:rsidRPr="00504A9B" w:rsidRDefault="00AF5AA8" w:rsidP="00AF5AA8">
            <w:pPr>
              <w:pStyle w:val="Text"/>
              <w:ind w:left="720"/>
              <w:rPr>
                <w:rFonts w:cs="Arial"/>
                <w:color w:val="auto"/>
                <w:sz w:val="22"/>
                <w:szCs w:val="22"/>
                <w:lang w:val="ro-RO"/>
              </w:rPr>
            </w:pPr>
          </w:p>
          <w:p w:rsidR="00AF5AA8" w:rsidRDefault="00AF5AA8" w:rsidP="00AF5AA8">
            <w:pPr>
              <w:pStyle w:val="Text"/>
              <w:ind w:left="0"/>
              <w:rPr>
                <w:rFonts w:cs="Arial"/>
                <w:color w:val="auto"/>
                <w:sz w:val="22"/>
                <w:szCs w:val="22"/>
                <w:lang w:val="ro-RO"/>
              </w:rPr>
            </w:pPr>
          </w:p>
          <w:p w:rsidR="00504A9B" w:rsidRPr="00AF5AA8" w:rsidRDefault="00504A9B" w:rsidP="00AF5AA8">
            <w:pPr>
              <w:pStyle w:val="Text"/>
              <w:numPr>
                <w:ilvl w:val="0"/>
                <w:numId w:val="3"/>
              </w:numPr>
              <w:rPr>
                <w:rFonts w:cs="Arial"/>
                <w:color w:val="auto"/>
                <w:sz w:val="22"/>
                <w:szCs w:val="22"/>
                <w:lang w:val="ro-RO"/>
              </w:rPr>
            </w:pPr>
            <w:r w:rsidRPr="00AF5AA8">
              <w:rPr>
                <w:rFonts w:cs="Arial"/>
                <w:color w:val="auto"/>
                <w:sz w:val="22"/>
                <w:szCs w:val="22"/>
                <w:lang w:val="ro-RO"/>
              </w:rPr>
              <w:t>comunicarea orală sau scrisă de informaţii referitoare la încălcări ale legii realizată prin canalele externe de raportare reprezentate de autorităţile competente în domeniu (eg. Agenţia Naţională de Integritate)</w:t>
            </w:r>
            <w:r w:rsidRPr="00AF5AA8">
              <w:rPr>
                <w:rFonts w:cs="Arial"/>
                <w:color w:val="auto"/>
                <w:sz w:val="22"/>
                <w:szCs w:val="22"/>
                <w:shd w:val="clear" w:color="auto" w:fill="FFFFFF"/>
                <w:lang w:val="ro-RO"/>
              </w:rPr>
              <w:t xml:space="preserve"> </w:t>
            </w:r>
          </w:p>
          <w:p w:rsidR="00AF5AA8" w:rsidRDefault="00AF5AA8" w:rsidP="00AF5AA8">
            <w:pPr>
              <w:pStyle w:val="Text"/>
              <w:ind w:left="720"/>
              <w:rPr>
                <w:rFonts w:cs="Arial"/>
                <w:color w:val="auto"/>
                <w:sz w:val="22"/>
                <w:szCs w:val="22"/>
                <w:lang w:val="ro-RO"/>
              </w:rPr>
            </w:pPr>
          </w:p>
          <w:p w:rsidR="00AF5AA8" w:rsidRDefault="00504A9B" w:rsidP="00AF5AA8">
            <w:pPr>
              <w:pStyle w:val="Text"/>
              <w:numPr>
                <w:ilvl w:val="0"/>
                <w:numId w:val="3"/>
              </w:numPr>
              <w:rPr>
                <w:rFonts w:cs="Arial"/>
                <w:color w:val="auto"/>
                <w:sz w:val="22"/>
                <w:szCs w:val="22"/>
                <w:lang w:val="ro-RO"/>
              </w:rPr>
            </w:pPr>
            <w:r w:rsidRPr="00504A9B">
              <w:rPr>
                <w:rFonts w:cs="Arial"/>
                <w:color w:val="auto"/>
                <w:sz w:val="22"/>
                <w:szCs w:val="22"/>
                <w:lang w:val="ro-RO"/>
              </w:rPr>
              <w:t>punerea la dispoziţie, în orice mod, în spaţiul public a informaţiilor referitoare la încălcări ale legii;</w:t>
            </w:r>
          </w:p>
          <w:p w:rsidR="00AF5AA8" w:rsidRDefault="00AF5AA8" w:rsidP="00AF5AA8">
            <w:pPr>
              <w:pStyle w:val="ListParagraph"/>
              <w:rPr>
                <w:rFonts w:cs="Arial"/>
                <w:sz w:val="22"/>
                <w:szCs w:val="22"/>
                <w:lang w:val="ro-RO"/>
              </w:rPr>
            </w:pPr>
          </w:p>
          <w:p w:rsidR="00AF5AA8" w:rsidRPr="00AF5AA8" w:rsidRDefault="00AF5AA8" w:rsidP="00AF5AA8">
            <w:pPr>
              <w:pStyle w:val="Text"/>
              <w:ind w:left="720"/>
              <w:rPr>
                <w:rFonts w:cs="Arial"/>
                <w:color w:val="auto"/>
                <w:sz w:val="22"/>
                <w:szCs w:val="22"/>
                <w:lang w:val="ro-RO"/>
              </w:rPr>
            </w:pPr>
          </w:p>
          <w:p w:rsidR="00504A9B" w:rsidRPr="00AF5AA8" w:rsidRDefault="00504A9B" w:rsidP="00987AC3">
            <w:pPr>
              <w:pStyle w:val="Text"/>
              <w:numPr>
                <w:ilvl w:val="0"/>
                <w:numId w:val="3"/>
              </w:numPr>
              <w:rPr>
                <w:rFonts w:cs="Arial"/>
                <w:color w:val="auto"/>
                <w:sz w:val="22"/>
                <w:szCs w:val="22"/>
                <w:lang w:val="ro-RO"/>
              </w:rPr>
            </w:pPr>
            <w:r w:rsidRPr="00987AC3">
              <w:rPr>
                <w:rFonts w:cs="Arial"/>
                <w:color w:val="auto"/>
                <w:sz w:val="22"/>
                <w:szCs w:val="22"/>
                <w:shd w:val="clear" w:color="auto" w:fill="FFFFFF"/>
                <w:lang w:val="ro-RO"/>
              </w:rPr>
              <w:t>persoana fizică ce asistă avertizorul în interes public în procesul de raportare într-un context profesional şi a cărui asistenţă trebuie să fie confidenţială;</w:t>
            </w:r>
          </w:p>
          <w:p w:rsidR="00AF5AA8" w:rsidRPr="00A24B23" w:rsidRDefault="00AF5AA8" w:rsidP="00AF5AA8">
            <w:pPr>
              <w:pStyle w:val="Text"/>
              <w:ind w:left="720"/>
              <w:rPr>
                <w:rFonts w:cs="Arial"/>
                <w:color w:val="auto"/>
                <w:sz w:val="22"/>
                <w:szCs w:val="22"/>
                <w:lang w:val="ro-RO"/>
              </w:rPr>
            </w:pPr>
          </w:p>
          <w:p w:rsidR="00A24B23" w:rsidRDefault="00A24B23" w:rsidP="00987AC3">
            <w:pPr>
              <w:pStyle w:val="Text"/>
              <w:numPr>
                <w:ilvl w:val="0"/>
                <w:numId w:val="3"/>
              </w:numPr>
              <w:rPr>
                <w:rFonts w:cs="Arial"/>
                <w:color w:val="auto"/>
                <w:sz w:val="22"/>
                <w:szCs w:val="22"/>
                <w:lang w:val="ro-RO"/>
              </w:rPr>
            </w:pPr>
            <w:r w:rsidRPr="00A24B23">
              <w:rPr>
                <w:rFonts w:cs="Arial"/>
                <w:color w:val="auto"/>
                <w:sz w:val="22"/>
                <w:szCs w:val="22"/>
                <w:lang w:val="ro-RO"/>
              </w:rPr>
              <w:t>activităţi profesionale, actuale sau anterioare, de orice natură, remunerate sau nu, desfăşurate în cadrul</w:t>
            </w:r>
            <w:r>
              <w:rPr>
                <w:rFonts w:cs="Arial"/>
                <w:color w:val="auto"/>
                <w:sz w:val="22"/>
                <w:szCs w:val="22"/>
                <w:lang w:val="ro-RO"/>
              </w:rPr>
              <w:t xml:space="preserve"> societății</w:t>
            </w:r>
            <w:r w:rsidRPr="00A24B23">
              <w:rPr>
                <w:rFonts w:cs="Arial"/>
                <w:color w:val="auto"/>
                <w:sz w:val="22"/>
                <w:szCs w:val="22"/>
                <w:lang w:val="ro-RO"/>
              </w:rPr>
              <w:t>, în baza cărora persoanele pot obţine informaţii referitoare la încălcări ale legii şi pot suferi represalii în caz de raportare a acestora;</w:t>
            </w:r>
          </w:p>
          <w:p w:rsidR="00AF5AA8" w:rsidRDefault="00AF5AA8" w:rsidP="00AF5AA8">
            <w:pPr>
              <w:pStyle w:val="Text"/>
              <w:ind w:left="0"/>
              <w:rPr>
                <w:rFonts w:cs="Arial"/>
                <w:color w:val="auto"/>
                <w:sz w:val="22"/>
                <w:szCs w:val="22"/>
                <w:lang w:val="ro-RO"/>
              </w:rPr>
            </w:pPr>
          </w:p>
          <w:p w:rsidR="00A24B23" w:rsidRDefault="00A24B23" w:rsidP="00987AC3">
            <w:pPr>
              <w:pStyle w:val="Text"/>
              <w:numPr>
                <w:ilvl w:val="0"/>
                <w:numId w:val="3"/>
              </w:numPr>
              <w:rPr>
                <w:rFonts w:cs="Arial"/>
                <w:color w:val="auto"/>
                <w:sz w:val="22"/>
                <w:szCs w:val="22"/>
                <w:lang w:val="ro-RO"/>
              </w:rPr>
            </w:pPr>
            <w:r w:rsidRPr="00A24B23">
              <w:rPr>
                <w:rFonts w:cs="Arial"/>
                <w:color w:val="auto"/>
                <w:sz w:val="22"/>
                <w:szCs w:val="22"/>
                <w:lang w:val="ro-RO"/>
              </w:rPr>
              <w:t>persoana fizică ce se află într-un raport de muncă sau raport de serviciu, în temeiul dispoziţiilor de drept comun sau speciale în materie, şi prestează muncă în schimbul unei remuneraţii</w:t>
            </w:r>
            <w:r>
              <w:rPr>
                <w:rFonts w:cs="Arial"/>
                <w:color w:val="auto"/>
                <w:sz w:val="22"/>
                <w:szCs w:val="22"/>
                <w:lang w:val="ro-RO"/>
              </w:rPr>
              <w:t>.</w:t>
            </w:r>
          </w:p>
          <w:p w:rsidR="00002C7E" w:rsidRDefault="00002C7E" w:rsidP="00002C7E">
            <w:pPr>
              <w:pStyle w:val="ListParagraph"/>
              <w:rPr>
                <w:rFonts w:cs="Arial"/>
                <w:sz w:val="22"/>
                <w:szCs w:val="22"/>
                <w:lang w:val="ro-RO"/>
              </w:rPr>
            </w:pPr>
          </w:p>
          <w:p w:rsidR="00002C7E" w:rsidRDefault="00002C7E" w:rsidP="00002C7E">
            <w:pPr>
              <w:pStyle w:val="Text"/>
              <w:ind w:left="720"/>
              <w:rPr>
                <w:rFonts w:cs="Arial"/>
                <w:color w:val="auto"/>
                <w:sz w:val="22"/>
                <w:szCs w:val="22"/>
                <w:lang w:val="ro-RO"/>
              </w:rPr>
            </w:pPr>
          </w:p>
          <w:p w:rsidR="00A24B23" w:rsidRDefault="00A24B23" w:rsidP="00987AC3">
            <w:pPr>
              <w:pStyle w:val="Text"/>
              <w:numPr>
                <w:ilvl w:val="0"/>
                <w:numId w:val="3"/>
              </w:numPr>
              <w:rPr>
                <w:rFonts w:cs="Arial"/>
                <w:color w:val="auto"/>
                <w:sz w:val="22"/>
                <w:szCs w:val="22"/>
                <w:lang w:val="ro-RO"/>
              </w:rPr>
            </w:pPr>
            <w:r w:rsidRPr="00A24B23">
              <w:rPr>
                <w:rFonts w:cs="Arial"/>
                <w:color w:val="auto"/>
                <w:sz w:val="22"/>
                <w:szCs w:val="22"/>
                <w:lang w:val="ro-RO"/>
              </w:rPr>
              <w:t>persoana fizică sau juridică menţionată în raportare sau în divulgarea publică drept persoana căreia i se atribuie încălcarea legii sau cu care persoana respectivă este asociată;</w:t>
            </w:r>
          </w:p>
          <w:p w:rsidR="00002C7E" w:rsidRDefault="00002C7E" w:rsidP="00002C7E">
            <w:pPr>
              <w:pStyle w:val="Text"/>
              <w:rPr>
                <w:rFonts w:cs="Arial"/>
                <w:color w:val="auto"/>
                <w:sz w:val="22"/>
                <w:szCs w:val="22"/>
                <w:lang w:val="ro-RO"/>
              </w:rPr>
            </w:pPr>
          </w:p>
          <w:p w:rsidR="00002C7E" w:rsidRDefault="00002C7E" w:rsidP="00002C7E">
            <w:pPr>
              <w:pStyle w:val="Text"/>
              <w:ind w:left="0"/>
              <w:rPr>
                <w:rFonts w:cs="Arial"/>
                <w:color w:val="auto"/>
                <w:sz w:val="22"/>
                <w:szCs w:val="22"/>
                <w:lang w:val="ro-RO"/>
              </w:rPr>
            </w:pPr>
          </w:p>
          <w:p w:rsidR="00E50E9F" w:rsidRDefault="00E50E9F" w:rsidP="00987AC3">
            <w:pPr>
              <w:pStyle w:val="Text"/>
              <w:numPr>
                <w:ilvl w:val="0"/>
                <w:numId w:val="3"/>
              </w:numPr>
              <w:rPr>
                <w:rFonts w:cs="Arial"/>
                <w:color w:val="auto"/>
                <w:sz w:val="22"/>
                <w:szCs w:val="22"/>
                <w:lang w:val="ro-RO"/>
              </w:rPr>
            </w:pPr>
            <w:r w:rsidRPr="00E50E9F">
              <w:rPr>
                <w:rFonts w:cs="Arial"/>
                <w:color w:val="auto"/>
                <w:sz w:val="22"/>
                <w:szCs w:val="22"/>
                <w:lang w:val="ro-RO"/>
              </w:rPr>
              <w:lastRenderedPageBreak/>
              <w:t>orice acţiune sau omisiune, directă sau indirectă, apărută într-un context profesional, care este determinată de raportarea internă sau externă ori de divulgarea publică şi care provoacă sau poate provoca prejudicii avertizorului în interes public</w:t>
            </w:r>
            <w:r>
              <w:rPr>
                <w:rFonts w:cs="Arial"/>
                <w:color w:val="auto"/>
                <w:sz w:val="22"/>
                <w:szCs w:val="22"/>
                <w:lang w:val="ro-RO"/>
              </w:rPr>
              <w:t>.</w:t>
            </w:r>
          </w:p>
          <w:p w:rsidR="00002C7E" w:rsidRDefault="00002C7E" w:rsidP="00002C7E">
            <w:pPr>
              <w:pStyle w:val="Text"/>
              <w:ind w:left="720"/>
              <w:rPr>
                <w:rFonts w:cs="Arial"/>
                <w:color w:val="auto"/>
                <w:sz w:val="22"/>
                <w:szCs w:val="22"/>
                <w:lang w:val="ro-RO"/>
              </w:rPr>
            </w:pPr>
          </w:p>
          <w:p w:rsidR="00002C7E" w:rsidRDefault="00E50E9F" w:rsidP="00002C7E">
            <w:pPr>
              <w:pStyle w:val="Text"/>
              <w:numPr>
                <w:ilvl w:val="0"/>
                <w:numId w:val="3"/>
              </w:numPr>
              <w:rPr>
                <w:rFonts w:cs="Arial"/>
                <w:color w:val="auto"/>
                <w:sz w:val="22"/>
                <w:szCs w:val="22"/>
                <w:lang w:val="ro-RO"/>
              </w:rPr>
            </w:pPr>
            <w:r w:rsidRPr="00E50E9F">
              <w:rPr>
                <w:rFonts w:cs="Arial"/>
                <w:color w:val="auto"/>
                <w:sz w:val="22"/>
                <w:szCs w:val="22"/>
                <w:lang w:val="ro-RO"/>
              </w:rPr>
              <w:t>orice acţiune întreprinsă de către destinatarul unei raportări interne sau de către autoritatea competentă în vederea soluţionării raportării şi, acolo unde este cazul, a remedierii încălcării raportate;</w:t>
            </w:r>
          </w:p>
          <w:p w:rsidR="00002C7E" w:rsidRPr="00002C7E" w:rsidRDefault="00002C7E" w:rsidP="00002C7E">
            <w:pPr>
              <w:pStyle w:val="Text"/>
              <w:ind w:left="0"/>
              <w:rPr>
                <w:rFonts w:cs="Arial"/>
                <w:color w:val="auto"/>
                <w:sz w:val="22"/>
                <w:szCs w:val="22"/>
                <w:lang w:val="ro-RO"/>
              </w:rPr>
            </w:pPr>
          </w:p>
          <w:p w:rsidR="00E50E9F" w:rsidRDefault="00E50E9F" w:rsidP="00987AC3">
            <w:pPr>
              <w:pStyle w:val="Text"/>
              <w:numPr>
                <w:ilvl w:val="0"/>
                <w:numId w:val="3"/>
              </w:numPr>
              <w:rPr>
                <w:rFonts w:cs="Arial"/>
                <w:color w:val="auto"/>
                <w:sz w:val="22"/>
                <w:szCs w:val="22"/>
                <w:lang w:val="ro-RO"/>
              </w:rPr>
            </w:pPr>
            <w:r w:rsidRPr="00E50E9F">
              <w:rPr>
                <w:rFonts w:cs="Arial"/>
                <w:color w:val="auto"/>
                <w:sz w:val="22"/>
                <w:szCs w:val="22"/>
                <w:lang w:val="ro-RO"/>
              </w:rPr>
              <w:t>transmiterea către avertizorul în interes public a unor informaţii referitoare la acţiunile subsecvente şi la motivele unor astfel de acţiuni</w:t>
            </w:r>
            <w:r>
              <w:rPr>
                <w:rFonts w:cs="Arial"/>
                <w:color w:val="auto"/>
                <w:sz w:val="22"/>
                <w:szCs w:val="22"/>
                <w:lang w:val="ro-RO"/>
              </w:rPr>
              <w:t>;</w:t>
            </w:r>
          </w:p>
          <w:p w:rsidR="00002C7E" w:rsidRDefault="00002C7E" w:rsidP="00002C7E">
            <w:pPr>
              <w:pStyle w:val="ListParagraph"/>
              <w:rPr>
                <w:rFonts w:cs="Arial"/>
                <w:sz w:val="22"/>
                <w:szCs w:val="22"/>
                <w:lang w:val="ro-RO"/>
              </w:rPr>
            </w:pPr>
          </w:p>
          <w:p w:rsidR="00002C7E" w:rsidRDefault="00002C7E" w:rsidP="00002C7E">
            <w:pPr>
              <w:pStyle w:val="Text"/>
              <w:ind w:left="720"/>
              <w:rPr>
                <w:rFonts w:cs="Arial"/>
                <w:color w:val="auto"/>
                <w:sz w:val="22"/>
                <w:szCs w:val="22"/>
                <w:lang w:val="ro-RO"/>
              </w:rPr>
            </w:pPr>
          </w:p>
          <w:p w:rsidR="00E50E9F" w:rsidRPr="00987AC3" w:rsidRDefault="00E50E9F" w:rsidP="00987AC3">
            <w:pPr>
              <w:pStyle w:val="Text"/>
              <w:numPr>
                <w:ilvl w:val="0"/>
                <w:numId w:val="3"/>
              </w:numPr>
              <w:rPr>
                <w:rFonts w:cs="Arial"/>
                <w:color w:val="auto"/>
                <w:sz w:val="22"/>
                <w:szCs w:val="22"/>
                <w:lang w:val="ro-RO"/>
              </w:rPr>
            </w:pPr>
            <w:r w:rsidRPr="00E50E9F">
              <w:rPr>
                <w:rFonts w:cs="Arial"/>
                <w:color w:val="auto"/>
                <w:sz w:val="22"/>
                <w:szCs w:val="22"/>
                <w:lang w:val="ro-RO"/>
              </w:rPr>
              <w:t>responsabilul cu atribuţiile prevăzute</w:t>
            </w:r>
            <w:r w:rsidR="00B23484">
              <w:rPr>
                <w:rFonts w:cs="Arial"/>
                <w:color w:val="auto"/>
                <w:sz w:val="22"/>
                <w:szCs w:val="22"/>
                <w:lang w:val="ro-RO"/>
              </w:rPr>
              <w:t xml:space="preserve"> la pct. 4.6.</w:t>
            </w:r>
            <w:r w:rsidRPr="00E50E9F">
              <w:rPr>
                <w:rFonts w:cs="Arial"/>
                <w:color w:val="auto"/>
                <w:sz w:val="22"/>
                <w:szCs w:val="22"/>
                <w:lang w:val="ro-RO"/>
              </w:rPr>
              <w:t xml:space="preserve"> numit la nivelul</w:t>
            </w:r>
            <w:r w:rsidR="00B23484">
              <w:rPr>
                <w:rFonts w:cs="Arial"/>
                <w:color w:val="auto"/>
                <w:sz w:val="22"/>
                <w:szCs w:val="22"/>
                <w:lang w:val="ro-RO"/>
              </w:rPr>
              <w:t xml:space="preserve"> societății</w:t>
            </w:r>
            <w:r w:rsidRPr="00E50E9F">
              <w:rPr>
                <w:rFonts w:cs="Arial"/>
                <w:color w:val="auto"/>
                <w:sz w:val="22"/>
                <w:szCs w:val="22"/>
                <w:lang w:val="ro-RO"/>
              </w:rPr>
              <w:t>. În funcţie de numărul de angajaţi, atribuţiile pot fi exercitate de către o persoană, un compartiment sau pot fi externalizate către un terţ, denumit în continuare terţ desemnat.</w:t>
            </w:r>
          </w:p>
        </w:tc>
      </w:tr>
      <w:tr w:rsidR="00E50E9F" w:rsidRPr="00987AC3" w:rsidTr="00AF5AA8">
        <w:tc>
          <w:tcPr>
            <w:tcW w:w="236" w:type="dxa"/>
          </w:tcPr>
          <w:p w:rsidR="00E50E9F" w:rsidRPr="00987AC3" w:rsidRDefault="00E50E9F" w:rsidP="005F6502">
            <w:pPr>
              <w:pStyle w:val="Text"/>
              <w:ind w:left="0"/>
              <w:rPr>
                <w:rFonts w:cs="Arial"/>
                <w:color w:val="auto"/>
                <w:sz w:val="22"/>
                <w:szCs w:val="22"/>
                <w:shd w:val="clear" w:color="auto" w:fill="FFFFFF"/>
                <w:lang w:val="ro-RO"/>
              </w:rPr>
            </w:pPr>
          </w:p>
        </w:tc>
        <w:tc>
          <w:tcPr>
            <w:tcW w:w="8784" w:type="dxa"/>
            <w:gridSpan w:val="2"/>
          </w:tcPr>
          <w:p w:rsidR="00E50E9F" w:rsidRPr="00987AC3" w:rsidRDefault="00E50E9F" w:rsidP="00E50E9F">
            <w:pPr>
              <w:pStyle w:val="Text"/>
              <w:ind w:left="0"/>
              <w:rPr>
                <w:rFonts w:cs="Arial"/>
                <w:color w:val="auto"/>
                <w:sz w:val="22"/>
                <w:szCs w:val="22"/>
                <w:shd w:val="clear" w:color="auto" w:fill="FFFFFF"/>
                <w:lang w:val="ro-RO"/>
              </w:rPr>
            </w:pPr>
          </w:p>
        </w:tc>
      </w:tr>
      <w:tr w:rsidR="00A24B23" w:rsidRPr="00987AC3" w:rsidTr="00AF5AA8">
        <w:tc>
          <w:tcPr>
            <w:tcW w:w="236" w:type="dxa"/>
          </w:tcPr>
          <w:p w:rsidR="00A24B23" w:rsidRPr="00987AC3" w:rsidRDefault="00A24B23" w:rsidP="005F6502">
            <w:pPr>
              <w:pStyle w:val="Text"/>
              <w:ind w:left="0"/>
              <w:rPr>
                <w:rFonts w:cs="Arial"/>
                <w:color w:val="auto"/>
                <w:sz w:val="22"/>
                <w:szCs w:val="22"/>
                <w:shd w:val="clear" w:color="auto" w:fill="FFFFFF"/>
                <w:lang w:val="ro-RO"/>
              </w:rPr>
            </w:pPr>
          </w:p>
        </w:tc>
        <w:tc>
          <w:tcPr>
            <w:tcW w:w="8784" w:type="dxa"/>
            <w:gridSpan w:val="2"/>
          </w:tcPr>
          <w:p w:rsidR="00A24B23" w:rsidRPr="00987AC3" w:rsidRDefault="00A24B23" w:rsidP="00A24B23">
            <w:pPr>
              <w:pStyle w:val="Text"/>
              <w:ind w:left="0"/>
              <w:rPr>
                <w:rFonts w:cs="Arial"/>
                <w:color w:val="auto"/>
                <w:sz w:val="22"/>
                <w:szCs w:val="22"/>
                <w:shd w:val="clear" w:color="auto" w:fill="FFFFFF"/>
                <w:lang w:val="ro-RO"/>
              </w:rPr>
            </w:pPr>
          </w:p>
        </w:tc>
      </w:tr>
      <w:tr w:rsidR="00987AC3" w:rsidRPr="00987AC3" w:rsidTr="00AF5AA8">
        <w:tc>
          <w:tcPr>
            <w:tcW w:w="236" w:type="dxa"/>
          </w:tcPr>
          <w:p w:rsidR="00987AC3" w:rsidRPr="00987AC3" w:rsidRDefault="00987AC3" w:rsidP="005F6502">
            <w:pPr>
              <w:pStyle w:val="Text"/>
              <w:ind w:left="0"/>
              <w:rPr>
                <w:rFonts w:cs="Arial"/>
                <w:color w:val="auto"/>
                <w:sz w:val="22"/>
                <w:szCs w:val="22"/>
                <w:lang w:val="ro-RO"/>
              </w:rPr>
            </w:pPr>
          </w:p>
        </w:tc>
        <w:tc>
          <w:tcPr>
            <w:tcW w:w="8784" w:type="dxa"/>
            <w:gridSpan w:val="2"/>
          </w:tcPr>
          <w:p w:rsidR="00987AC3" w:rsidRPr="00987AC3" w:rsidRDefault="00987AC3" w:rsidP="00504A9B">
            <w:pPr>
              <w:pStyle w:val="Text"/>
              <w:ind w:left="0"/>
              <w:rPr>
                <w:rFonts w:cs="Arial"/>
                <w:color w:val="auto"/>
                <w:sz w:val="22"/>
                <w:szCs w:val="22"/>
                <w:lang w:val="ro-RO"/>
              </w:rPr>
            </w:pPr>
          </w:p>
        </w:tc>
      </w:tr>
      <w:tr w:rsidR="00A24B23" w:rsidRPr="00987AC3" w:rsidTr="006B697F">
        <w:trPr>
          <w:gridAfter w:val="1"/>
          <w:wAfter w:w="2055" w:type="dxa"/>
        </w:trPr>
        <w:tc>
          <w:tcPr>
            <w:tcW w:w="6965" w:type="dxa"/>
            <w:gridSpan w:val="2"/>
          </w:tcPr>
          <w:p w:rsidR="00A24B23" w:rsidRPr="00987AC3" w:rsidRDefault="00A24B23" w:rsidP="00002C7E">
            <w:pPr>
              <w:pStyle w:val="Text"/>
              <w:ind w:left="0"/>
              <w:rPr>
                <w:rFonts w:cs="Arial"/>
                <w:color w:val="auto"/>
                <w:sz w:val="22"/>
                <w:szCs w:val="22"/>
                <w:shd w:val="clear" w:color="auto" w:fill="FFFFFF"/>
                <w:lang w:val="ro-RO"/>
              </w:rPr>
            </w:pPr>
          </w:p>
        </w:tc>
      </w:tr>
      <w:tr w:rsidR="00A24B23" w:rsidRPr="00987AC3" w:rsidTr="006B697F">
        <w:trPr>
          <w:gridAfter w:val="1"/>
          <w:wAfter w:w="2055" w:type="dxa"/>
        </w:trPr>
        <w:tc>
          <w:tcPr>
            <w:tcW w:w="6965" w:type="dxa"/>
            <w:gridSpan w:val="2"/>
          </w:tcPr>
          <w:p w:rsidR="00A24B23" w:rsidRPr="00987AC3" w:rsidRDefault="00A24B23" w:rsidP="00A24B23">
            <w:pPr>
              <w:pStyle w:val="Text"/>
              <w:ind w:left="0"/>
              <w:rPr>
                <w:rFonts w:cs="Arial"/>
                <w:color w:val="auto"/>
                <w:sz w:val="22"/>
                <w:szCs w:val="22"/>
                <w:shd w:val="clear" w:color="auto" w:fill="FFFFFF"/>
                <w:lang w:val="ro-RO"/>
              </w:rPr>
            </w:pPr>
          </w:p>
        </w:tc>
      </w:tr>
    </w:tbl>
    <w:p w:rsidR="00987AC3" w:rsidRPr="00987AC3" w:rsidRDefault="00987AC3" w:rsidP="00E50E9F">
      <w:pPr>
        <w:pStyle w:val="Text"/>
        <w:spacing w:line="276" w:lineRule="auto"/>
        <w:ind w:left="0"/>
        <w:rPr>
          <w:sz w:val="22"/>
          <w:szCs w:val="22"/>
          <w:lang w:val="ro-RO"/>
        </w:rPr>
      </w:pPr>
    </w:p>
    <w:p w:rsidR="00987AC3" w:rsidRPr="00987AC3" w:rsidRDefault="00987AC3" w:rsidP="00987AC3">
      <w:pPr>
        <w:pStyle w:val="Capitol"/>
        <w:numPr>
          <w:ilvl w:val="0"/>
          <w:numId w:val="1"/>
        </w:numPr>
        <w:shd w:val="clear" w:color="auto" w:fill="D9D9D9"/>
        <w:spacing w:before="60" w:after="20"/>
        <w:jc w:val="both"/>
        <w:rPr>
          <w:rFonts w:cs="Arial"/>
          <w:bCs/>
          <w:szCs w:val="24"/>
          <w:lang w:val="ro-RO"/>
        </w:rPr>
      </w:pPr>
      <w:r w:rsidRPr="00987AC3">
        <w:rPr>
          <w:rFonts w:cs="Arial"/>
          <w:bCs/>
          <w:szCs w:val="24"/>
          <w:lang w:val="ro-RO"/>
        </w:rPr>
        <w:t>REGULI DE PROCEDURA</w:t>
      </w:r>
    </w:p>
    <w:p w:rsidR="00B1151E" w:rsidRPr="00B1151E" w:rsidRDefault="00B1151E" w:rsidP="00B1151E">
      <w:pPr>
        <w:tabs>
          <w:tab w:val="left" w:pos="0"/>
        </w:tabs>
        <w:autoSpaceDE w:val="0"/>
        <w:autoSpaceDN w:val="0"/>
        <w:adjustRightInd w:val="0"/>
        <w:ind w:right="-170"/>
        <w:jc w:val="both"/>
        <w:rPr>
          <w:rFonts w:ascii="Arial" w:hAnsi="Arial" w:cs="Arial"/>
          <w:bCs/>
          <w:color w:val="000000"/>
          <w:sz w:val="22"/>
          <w:szCs w:val="22"/>
          <w:lang w:val="ro-RO"/>
        </w:rPr>
      </w:pPr>
      <w:r>
        <w:rPr>
          <w:rFonts w:ascii="Arial" w:hAnsi="Arial" w:cs="Arial"/>
          <w:bCs/>
          <w:color w:val="000000"/>
          <w:sz w:val="22"/>
          <w:szCs w:val="22"/>
          <w:lang w:val="ro-RO"/>
        </w:rPr>
        <w:t>M</w:t>
      </w:r>
      <w:r w:rsidRPr="00B1151E">
        <w:rPr>
          <w:rFonts w:ascii="Arial" w:hAnsi="Arial" w:cs="Arial"/>
          <w:bCs/>
          <w:color w:val="000000"/>
          <w:sz w:val="22"/>
          <w:szCs w:val="22"/>
          <w:lang w:val="ro-RO"/>
        </w:rPr>
        <w:t>odalităţile de raportare sunt următoarele:</w:t>
      </w:r>
    </w:p>
    <w:p w:rsidR="00B1151E" w:rsidRPr="00B1151E" w:rsidRDefault="00B1151E" w:rsidP="00B1151E">
      <w:pPr>
        <w:tabs>
          <w:tab w:val="left" w:pos="0"/>
        </w:tabs>
        <w:autoSpaceDE w:val="0"/>
        <w:autoSpaceDN w:val="0"/>
        <w:adjustRightInd w:val="0"/>
        <w:ind w:right="-170"/>
        <w:jc w:val="both"/>
        <w:rPr>
          <w:rFonts w:ascii="Arial" w:hAnsi="Arial" w:cs="Arial"/>
          <w:bCs/>
          <w:color w:val="000000"/>
          <w:sz w:val="22"/>
          <w:szCs w:val="22"/>
          <w:lang w:val="ro-RO"/>
        </w:rPr>
      </w:pPr>
      <w:r w:rsidRPr="00B1151E">
        <w:rPr>
          <w:rFonts w:ascii="Arial" w:hAnsi="Arial" w:cs="Arial"/>
          <w:bCs/>
          <w:color w:val="000000"/>
          <w:sz w:val="22"/>
          <w:szCs w:val="22"/>
          <w:lang w:val="ro-RO"/>
        </w:rPr>
        <w:t>a)</w:t>
      </w:r>
      <w:r w:rsidRPr="00B1151E">
        <w:rPr>
          <w:rFonts w:ascii="Arial" w:hAnsi="Arial" w:cs="Arial"/>
          <w:bCs/>
          <w:color w:val="000000"/>
          <w:sz w:val="22"/>
          <w:szCs w:val="22"/>
          <w:lang w:val="ro-RO"/>
        </w:rPr>
        <w:tab/>
        <w:t>raportarea internă;</w:t>
      </w:r>
    </w:p>
    <w:p w:rsidR="00B1151E" w:rsidRDefault="00B1151E" w:rsidP="00B1151E">
      <w:pPr>
        <w:tabs>
          <w:tab w:val="left" w:pos="0"/>
        </w:tabs>
        <w:autoSpaceDE w:val="0"/>
        <w:autoSpaceDN w:val="0"/>
        <w:adjustRightInd w:val="0"/>
        <w:ind w:right="-170"/>
        <w:jc w:val="both"/>
        <w:rPr>
          <w:rFonts w:ascii="Arial" w:hAnsi="Arial" w:cs="Arial"/>
          <w:bCs/>
          <w:color w:val="000000"/>
          <w:sz w:val="22"/>
          <w:szCs w:val="22"/>
          <w:lang w:val="ro-RO"/>
        </w:rPr>
      </w:pPr>
      <w:r w:rsidRPr="00B1151E">
        <w:rPr>
          <w:rFonts w:ascii="Arial" w:hAnsi="Arial" w:cs="Arial"/>
          <w:bCs/>
          <w:color w:val="000000"/>
          <w:sz w:val="22"/>
          <w:szCs w:val="22"/>
          <w:lang w:val="ro-RO"/>
        </w:rPr>
        <w:t>b)</w:t>
      </w:r>
      <w:r w:rsidRPr="00B1151E">
        <w:rPr>
          <w:rFonts w:ascii="Arial" w:hAnsi="Arial" w:cs="Arial"/>
          <w:bCs/>
          <w:color w:val="000000"/>
          <w:sz w:val="22"/>
          <w:szCs w:val="22"/>
          <w:lang w:val="ro-RO"/>
        </w:rPr>
        <w:tab/>
        <w:t>raportarea externă.</w:t>
      </w:r>
    </w:p>
    <w:p w:rsidR="00B1151E" w:rsidRDefault="00B1151E" w:rsidP="00B1151E">
      <w:pPr>
        <w:tabs>
          <w:tab w:val="left" w:pos="0"/>
        </w:tabs>
        <w:autoSpaceDE w:val="0"/>
        <w:autoSpaceDN w:val="0"/>
        <w:adjustRightInd w:val="0"/>
        <w:ind w:right="-170"/>
        <w:jc w:val="both"/>
        <w:rPr>
          <w:rFonts w:ascii="Arial" w:hAnsi="Arial" w:cs="Arial"/>
          <w:bCs/>
          <w:color w:val="000000"/>
          <w:sz w:val="22"/>
          <w:szCs w:val="22"/>
          <w:lang w:val="ro-RO"/>
        </w:rPr>
      </w:pPr>
    </w:p>
    <w:p w:rsidR="00B1151E" w:rsidRDefault="00B1151E" w:rsidP="00B1151E">
      <w:pPr>
        <w:tabs>
          <w:tab w:val="left" w:pos="0"/>
        </w:tabs>
        <w:autoSpaceDE w:val="0"/>
        <w:autoSpaceDN w:val="0"/>
        <w:adjustRightInd w:val="0"/>
        <w:ind w:right="-170"/>
        <w:jc w:val="both"/>
        <w:rPr>
          <w:rFonts w:ascii="Arial" w:hAnsi="Arial" w:cs="Arial"/>
          <w:bCs/>
          <w:color w:val="000000"/>
          <w:sz w:val="22"/>
          <w:szCs w:val="22"/>
          <w:lang w:val="ro-RO"/>
        </w:rPr>
      </w:pPr>
      <w:r w:rsidRPr="00B1151E">
        <w:rPr>
          <w:rFonts w:ascii="Arial" w:hAnsi="Arial" w:cs="Arial"/>
          <w:bCs/>
          <w:color w:val="000000"/>
          <w:sz w:val="22"/>
          <w:szCs w:val="22"/>
          <w:lang w:val="ro-RO"/>
        </w:rPr>
        <w:t>Raportarea privind încălcări ale legii se efectuează, în principal, prin intermediul canalelor interne de raportare existente. Avertizorul în interes public care efectuează o raportare privind încălcări ale legii poate alege, însă, între canalul intern de raportare şi canalul extern de raportare</w:t>
      </w:r>
      <w:r>
        <w:rPr>
          <w:rFonts w:ascii="Arial" w:hAnsi="Arial" w:cs="Arial"/>
          <w:bCs/>
          <w:color w:val="000000"/>
          <w:sz w:val="22"/>
          <w:szCs w:val="22"/>
          <w:lang w:val="ro-RO"/>
        </w:rPr>
        <w:t>.</w:t>
      </w:r>
    </w:p>
    <w:p w:rsidR="00692D0F" w:rsidRDefault="00692D0F" w:rsidP="00B1151E">
      <w:pPr>
        <w:tabs>
          <w:tab w:val="left" w:pos="0"/>
        </w:tabs>
        <w:autoSpaceDE w:val="0"/>
        <w:autoSpaceDN w:val="0"/>
        <w:adjustRightInd w:val="0"/>
        <w:ind w:right="-170"/>
        <w:jc w:val="both"/>
        <w:rPr>
          <w:rFonts w:ascii="Arial" w:hAnsi="Arial" w:cs="Arial"/>
          <w:bCs/>
          <w:color w:val="000000"/>
          <w:sz w:val="22"/>
          <w:szCs w:val="22"/>
          <w:lang w:val="ro-RO"/>
        </w:rPr>
      </w:pPr>
    </w:p>
    <w:p w:rsidR="00692D0F" w:rsidRPr="00DB58BC" w:rsidRDefault="00692D0F" w:rsidP="00692D0F">
      <w:pPr>
        <w:tabs>
          <w:tab w:val="left" w:pos="0"/>
        </w:tabs>
        <w:autoSpaceDE w:val="0"/>
        <w:autoSpaceDN w:val="0"/>
        <w:adjustRightInd w:val="0"/>
        <w:ind w:right="-170"/>
        <w:jc w:val="both"/>
        <w:rPr>
          <w:rFonts w:ascii="Arial" w:hAnsi="Arial" w:cs="Arial"/>
          <w:bCs/>
          <w:sz w:val="22"/>
          <w:szCs w:val="22"/>
          <w:lang w:val="ro-RO"/>
        </w:rPr>
      </w:pPr>
      <w:r w:rsidRPr="00DB58BC">
        <w:rPr>
          <w:rFonts w:ascii="Arial" w:hAnsi="Arial" w:cs="Arial"/>
          <w:bCs/>
          <w:sz w:val="22"/>
          <w:szCs w:val="22"/>
          <w:lang w:val="ro-RO"/>
        </w:rPr>
        <w:t>Un avertizor în interes public poate realiza raportarea nominal sau anonim. Din punct de vedere procedural, principalele diferențe între cele 2 modalități de raportare sunt:</w:t>
      </w:r>
    </w:p>
    <w:p w:rsidR="00692D0F" w:rsidRPr="00DB58BC" w:rsidRDefault="00692D0F" w:rsidP="00692D0F">
      <w:pPr>
        <w:tabs>
          <w:tab w:val="left" w:pos="0"/>
        </w:tabs>
        <w:autoSpaceDE w:val="0"/>
        <w:autoSpaceDN w:val="0"/>
        <w:adjustRightInd w:val="0"/>
        <w:ind w:right="-170"/>
        <w:jc w:val="both"/>
        <w:rPr>
          <w:rFonts w:ascii="Arial" w:hAnsi="Arial" w:cs="Arial"/>
          <w:bCs/>
          <w:sz w:val="22"/>
          <w:szCs w:val="22"/>
          <w:lang w:val="ro-RO"/>
        </w:rPr>
      </w:pPr>
      <w:r w:rsidRPr="00DB58BC">
        <w:rPr>
          <w:rFonts w:ascii="Arial" w:hAnsi="Arial" w:cs="Arial"/>
          <w:bCs/>
          <w:sz w:val="22"/>
          <w:szCs w:val="22"/>
          <w:lang w:val="ro-RO"/>
        </w:rPr>
        <w:t xml:space="preserve">- În cadrul unei unei raportări nominale există posibilitatea comunicării pentru a se clarifica anumite aspecte prezentate în raportare între avertizorul în interes public și persoana desemnată; </w:t>
      </w:r>
    </w:p>
    <w:p w:rsidR="00692D0F" w:rsidRPr="00403B4D" w:rsidRDefault="00692D0F" w:rsidP="00692D0F">
      <w:pPr>
        <w:tabs>
          <w:tab w:val="left" w:pos="0"/>
        </w:tabs>
        <w:autoSpaceDE w:val="0"/>
        <w:autoSpaceDN w:val="0"/>
        <w:adjustRightInd w:val="0"/>
        <w:ind w:right="-170"/>
        <w:jc w:val="both"/>
        <w:rPr>
          <w:rFonts w:ascii="Arial" w:hAnsi="Arial" w:cs="Arial"/>
          <w:bCs/>
          <w:sz w:val="22"/>
          <w:szCs w:val="22"/>
          <w:lang w:val="ro-RO"/>
        </w:rPr>
      </w:pPr>
      <w:r w:rsidRPr="00DB58BC">
        <w:rPr>
          <w:rFonts w:ascii="Arial" w:hAnsi="Arial" w:cs="Arial"/>
          <w:bCs/>
          <w:sz w:val="22"/>
          <w:szCs w:val="22"/>
          <w:lang w:val="ro-RO"/>
        </w:rPr>
        <w:t>- Persoana care raportează încălcări ale legii în mod anonim nu poate beneficia de exonerare și protecție în conformitate cu prevederile Legii nr. 361/2022</w:t>
      </w:r>
      <w:r w:rsidR="00A20BC2" w:rsidRPr="00403B4D">
        <w:rPr>
          <w:rFonts w:ascii="Arial" w:hAnsi="Arial" w:cs="Arial"/>
          <w:bCs/>
          <w:sz w:val="22"/>
          <w:szCs w:val="22"/>
          <w:lang w:val="ro-RO"/>
        </w:rPr>
        <w:t xml:space="preserve">, cu excepția situației </w:t>
      </w:r>
      <w:r w:rsidR="00403B4D" w:rsidRPr="00403B4D">
        <w:rPr>
          <w:rFonts w:ascii="Arial" w:hAnsi="Arial" w:cs="Arial"/>
          <w:bCs/>
          <w:sz w:val="22"/>
          <w:szCs w:val="22"/>
          <w:lang w:val="ro-RO"/>
        </w:rPr>
        <w:t>în care este ulterior identificat şi suferă represalii</w:t>
      </w:r>
      <w:r w:rsidRPr="00403B4D">
        <w:rPr>
          <w:rFonts w:ascii="Arial" w:hAnsi="Arial" w:cs="Arial"/>
          <w:bCs/>
          <w:sz w:val="22"/>
          <w:szCs w:val="22"/>
          <w:lang w:val="ro-RO"/>
        </w:rPr>
        <w:t>;</w:t>
      </w:r>
    </w:p>
    <w:p w:rsidR="00692D0F" w:rsidRDefault="00692D0F" w:rsidP="00692D0F">
      <w:pPr>
        <w:tabs>
          <w:tab w:val="left" w:pos="0"/>
        </w:tabs>
        <w:autoSpaceDE w:val="0"/>
        <w:autoSpaceDN w:val="0"/>
        <w:adjustRightInd w:val="0"/>
        <w:ind w:right="-170"/>
        <w:jc w:val="both"/>
        <w:rPr>
          <w:rFonts w:ascii="Arial" w:hAnsi="Arial" w:cs="Arial"/>
          <w:bCs/>
          <w:sz w:val="22"/>
          <w:szCs w:val="22"/>
          <w:lang w:val="ro-RO"/>
        </w:rPr>
      </w:pPr>
      <w:r w:rsidRPr="00DB58BC">
        <w:rPr>
          <w:rFonts w:ascii="Arial" w:hAnsi="Arial" w:cs="Arial"/>
          <w:bCs/>
          <w:sz w:val="22"/>
          <w:szCs w:val="22"/>
          <w:lang w:val="ro-RO"/>
        </w:rPr>
        <w:t>- Persoana care raportează încălcări ale legii în mod anonim</w:t>
      </w:r>
      <w:r w:rsidR="00A20BC2" w:rsidRPr="00DB58BC">
        <w:rPr>
          <w:rFonts w:ascii="Arial" w:hAnsi="Arial" w:cs="Arial"/>
          <w:bCs/>
          <w:sz w:val="22"/>
          <w:szCs w:val="22"/>
          <w:lang w:val="ro-RO"/>
        </w:rPr>
        <w:t xml:space="preserve"> și care nu furnizează date de contact</w:t>
      </w:r>
      <w:r w:rsidRPr="00DB58BC">
        <w:rPr>
          <w:rFonts w:ascii="Arial" w:hAnsi="Arial" w:cs="Arial"/>
          <w:bCs/>
          <w:sz w:val="22"/>
          <w:szCs w:val="22"/>
          <w:lang w:val="ro-RO"/>
        </w:rPr>
        <w:t xml:space="preserve"> nu poate fi înștiințată cu privire la înregistrarea raportării, progresul înregistrat și modalitatea de soluționare.</w:t>
      </w:r>
    </w:p>
    <w:p w:rsidR="00DB58BC" w:rsidRPr="00692D0F" w:rsidRDefault="00DB58BC" w:rsidP="00692D0F">
      <w:pPr>
        <w:tabs>
          <w:tab w:val="left" w:pos="0"/>
        </w:tabs>
        <w:autoSpaceDE w:val="0"/>
        <w:autoSpaceDN w:val="0"/>
        <w:adjustRightInd w:val="0"/>
        <w:ind w:right="-170"/>
        <w:jc w:val="both"/>
        <w:rPr>
          <w:rFonts w:ascii="Arial" w:hAnsi="Arial" w:cs="Arial"/>
          <w:bCs/>
          <w:color w:val="FF0000"/>
          <w:sz w:val="22"/>
          <w:szCs w:val="22"/>
          <w:lang w:val="ro-RO"/>
        </w:rPr>
      </w:pPr>
    </w:p>
    <w:p w:rsidR="00B1151E" w:rsidRPr="00B1151E" w:rsidRDefault="00B1151E" w:rsidP="00B1151E">
      <w:pPr>
        <w:tabs>
          <w:tab w:val="left" w:pos="0"/>
        </w:tabs>
        <w:autoSpaceDE w:val="0"/>
        <w:autoSpaceDN w:val="0"/>
        <w:adjustRightInd w:val="0"/>
        <w:ind w:right="-170"/>
        <w:jc w:val="both"/>
        <w:rPr>
          <w:rFonts w:ascii="Arial" w:hAnsi="Arial" w:cs="Arial"/>
          <w:bCs/>
          <w:color w:val="000000"/>
          <w:sz w:val="22"/>
          <w:szCs w:val="22"/>
          <w:lang w:val="ro-RO"/>
        </w:rPr>
      </w:pPr>
    </w:p>
    <w:p w:rsidR="00C8251C" w:rsidRDefault="00B1151E" w:rsidP="00C8251C">
      <w:pPr>
        <w:numPr>
          <w:ilvl w:val="1"/>
          <w:numId w:val="1"/>
        </w:numPr>
        <w:tabs>
          <w:tab w:val="left" w:pos="0"/>
        </w:tabs>
        <w:autoSpaceDE w:val="0"/>
        <w:autoSpaceDN w:val="0"/>
        <w:adjustRightInd w:val="0"/>
        <w:ind w:right="-170"/>
        <w:jc w:val="both"/>
        <w:rPr>
          <w:rFonts w:ascii="Arial" w:hAnsi="Arial" w:cs="Arial"/>
          <w:b/>
          <w:color w:val="000000"/>
          <w:sz w:val="22"/>
          <w:szCs w:val="22"/>
          <w:lang w:val="ro-RO"/>
        </w:rPr>
      </w:pPr>
      <w:r>
        <w:rPr>
          <w:rFonts w:ascii="Arial" w:hAnsi="Arial" w:cs="Arial"/>
          <w:b/>
          <w:color w:val="000000"/>
          <w:sz w:val="22"/>
          <w:szCs w:val="22"/>
          <w:lang w:val="ro-RO"/>
        </w:rPr>
        <w:lastRenderedPageBreak/>
        <w:t>Raportarea externă</w:t>
      </w:r>
    </w:p>
    <w:p w:rsidR="001D46EA" w:rsidRPr="00C8251C" w:rsidRDefault="001D46EA" w:rsidP="00C8251C">
      <w:pPr>
        <w:tabs>
          <w:tab w:val="left" w:pos="0"/>
        </w:tabs>
        <w:autoSpaceDE w:val="0"/>
        <w:autoSpaceDN w:val="0"/>
        <w:adjustRightInd w:val="0"/>
        <w:ind w:right="-170"/>
        <w:jc w:val="both"/>
        <w:rPr>
          <w:rFonts w:ascii="Arial" w:hAnsi="Arial" w:cs="Arial"/>
          <w:b/>
          <w:color w:val="000000"/>
          <w:sz w:val="22"/>
          <w:szCs w:val="22"/>
          <w:lang w:val="ro-RO"/>
        </w:rPr>
      </w:pPr>
      <w:r w:rsidRPr="00C8251C">
        <w:rPr>
          <w:rFonts w:ascii="Arial" w:hAnsi="Arial" w:cs="Arial"/>
          <w:sz w:val="22"/>
          <w:szCs w:val="22"/>
          <w:shd w:val="clear" w:color="auto" w:fill="FFFFFF"/>
          <w:lang w:val="ro-RO"/>
        </w:rPr>
        <w:t xml:space="preserve">Raportare externă este procesul de comunicare orală sau scrisă prin intermediul canalelor externe de informaţii inclusiv suspiciuni rezonabile, cu privire la încălcări efective sau potenţiale ale legii, care s-au produs sau care sunt susceptibile să se producă în cadrul societății în care lucrează sau a lucrat avertizorul în interes public sau cu care acesta este sau a fost în contact prin intermediul activităţii sale, precum şi informaţiile cu privire la încercări de a ascunde astfel de încălcări </w:t>
      </w:r>
    </w:p>
    <w:p w:rsidR="001D46EA" w:rsidRDefault="001D46EA" w:rsidP="00B1151E">
      <w:pPr>
        <w:tabs>
          <w:tab w:val="left" w:pos="0"/>
        </w:tabs>
        <w:autoSpaceDE w:val="0"/>
        <w:autoSpaceDN w:val="0"/>
        <w:adjustRightInd w:val="0"/>
        <w:ind w:right="-170"/>
        <w:jc w:val="both"/>
        <w:rPr>
          <w:rFonts w:ascii="Arial" w:hAnsi="Arial" w:cs="Arial"/>
          <w:sz w:val="22"/>
          <w:szCs w:val="22"/>
          <w:shd w:val="clear" w:color="auto" w:fill="FFFFFF"/>
          <w:lang w:val="ro-RO"/>
        </w:rPr>
      </w:pPr>
    </w:p>
    <w:p w:rsidR="00B1151E" w:rsidRDefault="001D46EA" w:rsidP="00B1151E">
      <w:pPr>
        <w:tabs>
          <w:tab w:val="left" w:pos="0"/>
        </w:tabs>
        <w:autoSpaceDE w:val="0"/>
        <w:autoSpaceDN w:val="0"/>
        <w:adjustRightInd w:val="0"/>
        <w:ind w:right="-170"/>
        <w:jc w:val="both"/>
        <w:rPr>
          <w:rFonts w:ascii="Arial" w:hAnsi="Arial" w:cs="Arial"/>
          <w:bCs/>
          <w:color w:val="000000"/>
          <w:sz w:val="22"/>
          <w:szCs w:val="22"/>
          <w:lang w:val="ro-RO"/>
        </w:rPr>
      </w:pPr>
      <w:r>
        <w:rPr>
          <w:rFonts w:ascii="Arial" w:hAnsi="Arial" w:cs="Arial"/>
          <w:sz w:val="22"/>
          <w:szCs w:val="22"/>
          <w:shd w:val="clear" w:color="auto" w:fill="FFFFFF"/>
          <w:lang w:val="ro-RO"/>
        </w:rPr>
        <w:t xml:space="preserve">Canalele externe de </w:t>
      </w:r>
      <w:r w:rsidR="00B1151E" w:rsidRPr="00B1151E">
        <w:rPr>
          <w:rFonts w:ascii="Arial" w:hAnsi="Arial" w:cs="Arial"/>
          <w:bCs/>
          <w:color w:val="000000"/>
          <w:sz w:val="22"/>
          <w:szCs w:val="22"/>
          <w:lang w:val="ro-RO"/>
        </w:rPr>
        <w:t xml:space="preserve">raportare sunt reprezentate de </w:t>
      </w:r>
      <w:r w:rsidR="00B1151E">
        <w:rPr>
          <w:rFonts w:ascii="Arial" w:hAnsi="Arial" w:cs="Arial"/>
          <w:bCs/>
          <w:color w:val="000000"/>
          <w:sz w:val="22"/>
          <w:szCs w:val="22"/>
          <w:lang w:val="ro-RO"/>
        </w:rPr>
        <w:t>următoarele autorități:</w:t>
      </w:r>
    </w:p>
    <w:p w:rsidR="00B1151E" w:rsidRPr="00B1151E" w:rsidRDefault="00B1151E" w:rsidP="00B1151E">
      <w:pPr>
        <w:tabs>
          <w:tab w:val="left" w:pos="0"/>
        </w:tabs>
        <w:autoSpaceDE w:val="0"/>
        <w:autoSpaceDN w:val="0"/>
        <w:adjustRightInd w:val="0"/>
        <w:ind w:right="-170"/>
        <w:jc w:val="both"/>
        <w:rPr>
          <w:rFonts w:ascii="Arial" w:hAnsi="Arial" w:cs="Arial"/>
          <w:bCs/>
          <w:color w:val="000000"/>
          <w:sz w:val="22"/>
          <w:szCs w:val="22"/>
          <w:lang w:val="ro-RO"/>
        </w:rPr>
      </w:pPr>
      <w:r w:rsidRPr="00B1151E">
        <w:rPr>
          <w:rFonts w:ascii="Arial" w:hAnsi="Arial" w:cs="Arial"/>
          <w:bCs/>
          <w:color w:val="000000"/>
          <w:sz w:val="22"/>
          <w:szCs w:val="22"/>
          <w:lang w:val="ro-RO"/>
        </w:rPr>
        <w:t>a)</w:t>
      </w:r>
      <w:r>
        <w:rPr>
          <w:rFonts w:ascii="Arial" w:hAnsi="Arial" w:cs="Arial"/>
          <w:bCs/>
          <w:color w:val="000000"/>
          <w:sz w:val="22"/>
          <w:szCs w:val="22"/>
          <w:lang w:val="ro-RO"/>
        </w:rPr>
        <w:t xml:space="preserve"> </w:t>
      </w:r>
      <w:r w:rsidRPr="00B1151E">
        <w:rPr>
          <w:rFonts w:ascii="Arial" w:hAnsi="Arial" w:cs="Arial"/>
          <w:bCs/>
          <w:color w:val="000000"/>
          <w:sz w:val="22"/>
          <w:szCs w:val="22"/>
          <w:lang w:val="ro-RO"/>
        </w:rPr>
        <w:t>autorităţile şi instituţiile publice care, potrivit dispoziţiilor legale speciale, primesc şi soluţionează raportări referitoare la încălcări ale legii, în domeniul lor de competenţă;</w:t>
      </w:r>
    </w:p>
    <w:p w:rsidR="00B1151E" w:rsidRPr="00B1151E" w:rsidRDefault="00B1151E" w:rsidP="00B1151E">
      <w:pPr>
        <w:tabs>
          <w:tab w:val="left" w:pos="0"/>
        </w:tabs>
        <w:autoSpaceDE w:val="0"/>
        <w:autoSpaceDN w:val="0"/>
        <w:adjustRightInd w:val="0"/>
        <w:ind w:right="-170"/>
        <w:jc w:val="both"/>
        <w:rPr>
          <w:rFonts w:ascii="Arial" w:hAnsi="Arial" w:cs="Arial"/>
          <w:bCs/>
          <w:color w:val="000000"/>
          <w:sz w:val="22"/>
          <w:szCs w:val="22"/>
          <w:lang w:val="ro-RO"/>
        </w:rPr>
      </w:pPr>
      <w:r w:rsidRPr="00B1151E">
        <w:rPr>
          <w:rFonts w:ascii="Arial" w:hAnsi="Arial" w:cs="Arial"/>
          <w:bCs/>
          <w:color w:val="000000"/>
          <w:sz w:val="22"/>
          <w:szCs w:val="22"/>
          <w:lang w:val="ro-RO"/>
        </w:rPr>
        <w:t>b)</w:t>
      </w:r>
      <w:r>
        <w:rPr>
          <w:rFonts w:ascii="Arial" w:hAnsi="Arial" w:cs="Arial"/>
          <w:bCs/>
          <w:color w:val="000000"/>
          <w:sz w:val="22"/>
          <w:szCs w:val="22"/>
          <w:lang w:val="ro-RO"/>
        </w:rPr>
        <w:t xml:space="preserve"> </w:t>
      </w:r>
      <w:r w:rsidRPr="00B1151E">
        <w:rPr>
          <w:rFonts w:ascii="Arial" w:hAnsi="Arial" w:cs="Arial"/>
          <w:bCs/>
          <w:color w:val="000000"/>
          <w:sz w:val="22"/>
          <w:szCs w:val="22"/>
          <w:lang w:val="ro-RO"/>
        </w:rPr>
        <w:t>Agenţia Naţională de Integritate, denumită în continuare Agenţia;</w:t>
      </w:r>
    </w:p>
    <w:p w:rsidR="00B1151E" w:rsidRDefault="00B1151E" w:rsidP="00B1151E">
      <w:pPr>
        <w:tabs>
          <w:tab w:val="left" w:pos="0"/>
        </w:tabs>
        <w:autoSpaceDE w:val="0"/>
        <w:autoSpaceDN w:val="0"/>
        <w:adjustRightInd w:val="0"/>
        <w:ind w:right="-170"/>
        <w:jc w:val="both"/>
        <w:rPr>
          <w:rFonts w:ascii="Arial" w:hAnsi="Arial" w:cs="Arial"/>
          <w:bCs/>
          <w:color w:val="000000"/>
          <w:sz w:val="22"/>
          <w:szCs w:val="22"/>
          <w:lang w:val="ro-RO"/>
        </w:rPr>
      </w:pPr>
      <w:r w:rsidRPr="00B1151E">
        <w:rPr>
          <w:rFonts w:ascii="Arial" w:hAnsi="Arial" w:cs="Arial"/>
          <w:bCs/>
          <w:color w:val="000000"/>
          <w:sz w:val="22"/>
          <w:szCs w:val="22"/>
          <w:lang w:val="ro-RO"/>
        </w:rPr>
        <w:t>c)</w:t>
      </w:r>
      <w:r>
        <w:rPr>
          <w:rFonts w:ascii="Arial" w:hAnsi="Arial" w:cs="Arial"/>
          <w:bCs/>
          <w:color w:val="000000"/>
          <w:sz w:val="22"/>
          <w:szCs w:val="22"/>
          <w:lang w:val="ro-RO"/>
        </w:rPr>
        <w:t xml:space="preserve"> </w:t>
      </w:r>
      <w:r w:rsidRPr="00B1151E">
        <w:rPr>
          <w:rFonts w:ascii="Arial" w:hAnsi="Arial" w:cs="Arial"/>
          <w:bCs/>
          <w:color w:val="000000"/>
          <w:sz w:val="22"/>
          <w:szCs w:val="22"/>
          <w:lang w:val="ro-RO"/>
        </w:rPr>
        <w:t>alte autorităţi şi instituţii publice cărora Agenţia le transmite raportările spre competentă soluţionare;</w:t>
      </w:r>
    </w:p>
    <w:p w:rsidR="00136FEC" w:rsidRPr="00DB58BC" w:rsidRDefault="00136FEC" w:rsidP="00B1151E">
      <w:pPr>
        <w:tabs>
          <w:tab w:val="left" w:pos="0"/>
        </w:tabs>
        <w:autoSpaceDE w:val="0"/>
        <w:autoSpaceDN w:val="0"/>
        <w:adjustRightInd w:val="0"/>
        <w:ind w:right="-170"/>
        <w:jc w:val="both"/>
        <w:rPr>
          <w:rFonts w:ascii="Arial" w:hAnsi="Arial" w:cs="Arial"/>
          <w:bCs/>
          <w:sz w:val="22"/>
          <w:szCs w:val="22"/>
          <w:lang w:val="ro-RO"/>
        </w:rPr>
      </w:pPr>
      <w:r w:rsidRPr="00DB58BC">
        <w:rPr>
          <w:rFonts w:ascii="Arial" w:hAnsi="Arial" w:cs="Arial"/>
          <w:bCs/>
          <w:sz w:val="22"/>
          <w:szCs w:val="22"/>
          <w:lang w:val="ro-RO"/>
        </w:rPr>
        <w:t xml:space="preserve">Pentru a raporta o încălcare utilizând canalul extern, către ANI, găsiți detalii aici - </w:t>
      </w:r>
      <w:hyperlink r:id="rId5" w:history="1">
        <w:r w:rsidR="00403B4D" w:rsidRPr="00ED5103">
          <w:rPr>
            <w:rStyle w:val="Hyperlink"/>
            <w:rFonts w:ascii="Arial" w:hAnsi="Arial" w:cs="Arial"/>
            <w:bCs/>
            <w:sz w:val="22"/>
            <w:szCs w:val="22"/>
            <w:lang w:val="ro-RO"/>
          </w:rPr>
          <w:t>https://avertizori.integritate.eu/</w:t>
        </w:r>
      </w:hyperlink>
      <w:r w:rsidR="00403B4D">
        <w:rPr>
          <w:rFonts w:ascii="Arial" w:hAnsi="Arial" w:cs="Arial"/>
          <w:bCs/>
          <w:sz w:val="22"/>
          <w:szCs w:val="22"/>
          <w:lang w:val="ro-RO"/>
        </w:rPr>
        <w:t xml:space="preserve"> </w:t>
      </w:r>
    </w:p>
    <w:p w:rsidR="00B1151E" w:rsidRDefault="00B1151E" w:rsidP="00B1151E">
      <w:pPr>
        <w:tabs>
          <w:tab w:val="left" w:pos="0"/>
        </w:tabs>
        <w:autoSpaceDE w:val="0"/>
        <w:autoSpaceDN w:val="0"/>
        <w:adjustRightInd w:val="0"/>
        <w:ind w:right="-170"/>
        <w:jc w:val="both"/>
        <w:rPr>
          <w:rFonts w:ascii="Arial" w:hAnsi="Arial" w:cs="Arial"/>
          <w:b/>
          <w:color w:val="000000"/>
          <w:sz w:val="22"/>
          <w:szCs w:val="22"/>
          <w:lang w:val="ro-RO"/>
        </w:rPr>
      </w:pPr>
    </w:p>
    <w:p w:rsidR="00C8251C" w:rsidRDefault="00987AC3" w:rsidP="00C8251C">
      <w:pPr>
        <w:numPr>
          <w:ilvl w:val="1"/>
          <w:numId w:val="1"/>
        </w:numPr>
        <w:tabs>
          <w:tab w:val="left" w:pos="0"/>
        </w:tabs>
        <w:autoSpaceDE w:val="0"/>
        <w:autoSpaceDN w:val="0"/>
        <w:adjustRightInd w:val="0"/>
        <w:ind w:right="-170"/>
        <w:jc w:val="both"/>
        <w:rPr>
          <w:rFonts w:ascii="Arial" w:hAnsi="Arial" w:cs="Arial"/>
          <w:b/>
          <w:color w:val="000000"/>
          <w:sz w:val="22"/>
          <w:szCs w:val="22"/>
          <w:lang w:val="ro-RO"/>
        </w:rPr>
      </w:pPr>
      <w:r w:rsidRPr="00B1151E">
        <w:rPr>
          <w:rFonts w:ascii="Arial" w:hAnsi="Arial" w:cs="Arial"/>
          <w:b/>
          <w:color w:val="000000"/>
          <w:sz w:val="22"/>
          <w:szCs w:val="22"/>
          <w:lang w:val="ro-RO"/>
        </w:rPr>
        <w:t>Raportarea interna</w:t>
      </w:r>
    </w:p>
    <w:p w:rsidR="00987AC3" w:rsidRPr="00C8251C" w:rsidRDefault="00987AC3" w:rsidP="00C8251C">
      <w:pPr>
        <w:tabs>
          <w:tab w:val="left" w:pos="0"/>
        </w:tabs>
        <w:autoSpaceDE w:val="0"/>
        <w:autoSpaceDN w:val="0"/>
        <w:adjustRightInd w:val="0"/>
        <w:ind w:right="-170"/>
        <w:jc w:val="both"/>
        <w:rPr>
          <w:rFonts w:ascii="Arial" w:hAnsi="Arial" w:cs="Arial"/>
          <w:b/>
          <w:color w:val="000000"/>
          <w:sz w:val="22"/>
          <w:szCs w:val="22"/>
          <w:lang w:val="ro-RO"/>
        </w:rPr>
      </w:pPr>
      <w:r w:rsidRPr="00C8251C">
        <w:rPr>
          <w:rFonts w:ascii="Arial" w:hAnsi="Arial" w:cs="Arial"/>
          <w:sz w:val="22"/>
          <w:szCs w:val="22"/>
          <w:shd w:val="clear" w:color="auto" w:fill="FFFFFF"/>
          <w:lang w:val="ro-RO"/>
        </w:rPr>
        <w:t xml:space="preserve">Raportare internă este procesul de comunicare orală sau scrisă </w:t>
      </w:r>
      <w:r w:rsidR="001D46EA" w:rsidRPr="00C8251C">
        <w:rPr>
          <w:rFonts w:ascii="Arial" w:hAnsi="Arial" w:cs="Arial"/>
          <w:sz w:val="22"/>
          <w:szCs w:val="22"/>
          <w:shd w:val="clear" w:color="auto" w:fill="FFFFFF"/>
          <w:lang w:val="ro-RO"/>
        </w:rPr>
        <w:t xml:space="preserve">prin intermediul canalelor interne ale societății </w:t>
      </w:r>
      <w:r w:rsidRPr="00C8251C">
        <w:rPr>
          <w:rFonts w:ascii="Arial" w:hAnsi="Arial" w:cs="Arial"/>
          <w:sz w:val="22"/>
          <w:szCs w:val="22"/>
          <w:shd w:val="clear" w:color="auto" w:fill="FFFFFF"/>
          <w:lang w:val="ro-RO"/>
        </w:rPr>
        <w:t xml:space="preserve">de informaţii </w:t>
      </w:r>
      <w:r w:rsidR="001D46EA" w:rsidRPr="00C8251C">
        <w:rPr>
          <w:rFonts w:ascii="Arial" w:hAnsi="Arial" w:cs="Arial"/>
          <w:sz w:val="22"/>
          <w:szCs w:val="22"/>
          <w:shd w:val="clear" w:color="auto" w:fill="FFFFFF"/>
          <w:lang w:val="ro-RO"/>
        </w:rPr>
        <w:t xml:space="preserve">inclusiv suspiciuni rezonabile, cu privire la încălcări efective sau potenţiale ale legii, care s-au produs sau care sunt susceptibile să se producă în cadrul societății în care lucrează sau a lucrat avertizorul în interes public sau cu care acesta este sau a fost în contact prin intermediul activităţii sale, precum şi informaţiile cu privire la încercări de a ascunde astfel de încălcări. </w:t>
      </w:r>
    </w:p>
    <w:p w:rsidR="001D46EA" w:rsidRPr="001D46EA" w:rsidRDefault="001D46EA" w:rsidP="00987AC3">
      <w:pPr>
        <w:tabs>
          <w:tab w:val="left" w:pos="0"/>
        </w:tabs>
        <w:autoSpaceDE w:val="0"/>
        <w:autoSpaceDN w:val="0"/>
        <w:adjustRightInd w:val="0"/>
        <w:ind w:right="-170"/>
        <w:jc w:val="both"/>
        <w:rPr>
          <w:rFonts w:ascii="Arial" w:hAnsi="Arial" w:cs="Arial"/>
          <w:sz w:val="22"/>
          <w:szCs w:val="22"/>
          <w:shd w:val="clear" w:color="auto" w:fill="FFFFFF"/>
          <w:lang w:val="ro-RO"/>
        </w:rPr>
      </w:pPr>
    </w:p>
    <w:p w:rsidR="00987AC3" w:rsidRPr="00987AC3" w:rsidRDefault="00987AC3" w:rsidP="00987AC3">
      <w:pPr>
        <w:tabs>
          <w:tab w:val="left" w:pos="0"/>
        </w:tabs>
        <w:autoSpaceDE w:val="0"/>
        <w:autoSpaceDN w:val="0"/>
        <w:adjustRightInd w:val="0"/>
        <w:ind w:right="-170"/>
        <w:jc w:val="both"/>
        <w:rPr>
          <w:rFonts w:ascii="Arial" w:hAnsi="Arial" w:cs="Arial"/>
          <w:sz w:val="22"/>
          <w:szCs w:val="22"/>
          <w:shd w:val="clear" w:color="auto" w:fill="FFFFFF"/>
          <w:lang w:val="ro-RO"/>
        </w:rPr>
      </w:pPr>
      <w:r w:rsidRPr="001D46EA">
        <w:rPr>
          <w:rFonts w:ascii="Arial" w:hAnsi="Arial" w:cs="Arial"/>
          <w:sz w:val="22"/>
          <w:szCs w:val="22"/>
          <w:shd w:val="clear" w:color="auto" w:fill="FFFFFF"/>
          <w:lang w:val="ro-RO"/>
        </w:rPr>
        <w:t>Raportarea internă se face de catre avertizorii în interes</w:t>
      </w:r>
      <w:r w:rsidRPr="00987AC3">
        <w:rPr>
          <w:rFonts w:ascii="Arial" w:hAnsi="Arial" w:cs="Arial"/>
          <w:sz w:val="22"/>
          <w:szCs w:val="22"/>
          <w:shd w:val="clear" w:color="auto" w:fill="FFFFFF"/>
          <w:lang w:val="ro-RO"/>
        </w:rPr>
        <w:t xml:space="preserve"> public catre Persoana desemnata, conform modului de lucru prezentat in continuare.</w:t>
      </w:r>
    </w:p>
    <w:p w:rsidR="00987AC3" w:rsidRPr="00987AC3" w:rsidRDefault="00987AC3" w:rsidP="00987AC3">
      <w:pPr>
        <w:tabs>
          <w:tab w:val="left" w:pos="0"/>
        </w:tabs>
        <w:autoSpaceDE w:val="0"/>
        <w:autoSpaceDN w:val="0"/>
        <w:adjustRightInd w:val="0"/>
        <w:ind w:right="-170"/>
        <w:jc w:val="both"/>
        <w:rPr>
          <w:rFonts w:ascii="Arial" w:hAnsi="Arial" w:cs="Arial"/>
          <w:b/>
          <w:color w:val="000000"/>
          <w:sz w:val="22"/>
          <w:szCs w:val="22"/>
          <w:lang w:val="ro-RO"/>
        </w:rPr>
      </w:pPr>
    </w:p>
    <w:p w:rsidR="00C8251C" w:rsidRPr="00DB58BC" w:rsidRDefault="00A31444" w:rsidP="00C8251C">
      <w:pPr>
        <w:numPr>
          <w:ilvl w:val="1"/>
          <w:numId w:val="1"/>
        </w:numPr>
        <w:tabs>
          <w:tab w:val="left" w:pos="0"/>
        </w:tabs>
        <w:autoSpaceDE w:val="0"/>
        <w:autoSpaceDN w:val="0"/>
        <w:adjustRightInd w:val="0"/>
        <w:ind w:right="-170"/>
        <w:jc w:val="both"/>
        <w:rPr>
          <w:rFonts w:ascii="Arial" w:hAnsi="Arial" w:cs="Arial"/>
          <w:b/>
          <w:sz w:val="22"/>
          <w:szCs w:val="22"/>
          <w:lang w:val="ro-RO"/>
        </w:rPr>
      </w:pPr>
      <w:hyperlink r:id="rId6" w:tgtFrame="_blank" w:history="1">
        <w:r w:rsidR="00987AC3" w:rsidRPr="00DB58BC">
          <w:rPr>
            <w:rFonts w:ascii="Arial" w:hAnsi="Arial" w:cs="Arial"/>
            <w:b/>
            <w:sz w:val="22"/>
            <w:szCs w:val="22"/>
            <w:lang w:val="ro-RO"/>
          </w:rPr>
          <w:t>Modalităţi de raportare</w:t>
        </w:r>
      </w:hyperlink>
      <w:r w:rsidR="00987AC3" w:rsidRPr="00DB58BC">
        <w:rPr>
          <w:rFonts w:ascii="Arial" w:hAnsi="Arial" w:cs="Arial"/>
          <w:b/>
          <w:sz w:val="22"/>
          <w:szCs w:val="22"/>
          <w:lang w:val="ro-RO"/>
        </w:rPr>
        <w:t xml:space="preserve"> </w:t>
      </w:r>
      <w:r w:rsidR="00692D0F" w:rsidRPr="00DB58BC">
        <w:rPr>
          <w:rFonts w:ascii="Arial" w:hAnsi="Arial" w:cs="Arial"/>
          <w:b/>
          <w:sz w:val="22"/>
          <w:szCs w:val="22"/>
          <w:lang w:val="ro-RO"/>
        </w:rPr>
        <w:t>internă</w:t>
      </w:r>
    </w:p>
    <w:p w:rsidR="001D46EA" w:rsidRPr="00DB58BC" w:rsidRDefault="001D46EA" w:rsidP="00C8251C">
      <w:pPr>
        <w:tabs>
          <w:tab w:val="left" w:pos="0"/>
        </w:tabs>
        <w:autoSpaceDE w:val="0"/>
        <w:autoSpaceDN w:val="0"/>
        <w:adjustRightInd w:val="0"/>
        <w:ind w:right="-170"/>
        <w:jc w:val="both"/>
        <w:rPr>
          <w:rFonts w:ascii="Arial" w:hAnsi="Arial" w:cs="Arial"/>
          <w:b/>
          <w:sz w:val="22"/>
          <w:szCs w:val="22"/>
          <w:lang w:val="ro-RO"/>
        </w:rPr>
      </w:pPr>
      <w:r w:rsidRPr="00DB58BC">
        <w:rPr>
          <w:rFonts w:ascii="Arial" w:hAnsi="Arial" w:cs="Arial"/>
          <w:sz w:val="22"/>
          <w:szCs w:val="22"/>
          <w:lang w:val="ro-RO"/>
        </w:rPr>
        <w:t>Raportarea se face în scris, pe suport hârtie sau în format electronic</w:t>
      </w:r>
      <w:r w:rsidR="001E2A71" w:rsidRPr="00DB58BC">
        <w:rPr>
          <w:rFonts w:ascii="Arial" w:hAnsi="Arial" w:cs="Arial"/>
          <w:sz w:val="22"/>
          <w:szCs w:val="22"/>
          <w:lang w:val="ro-RO"/>
        </w:rPr>
        <w:t xml:space="preserve"> (e-mail)</w:t>
      </w:r>
      <w:r w:rsidR="00403B4D">
        <w:rPr>
          <w:rFonts w:ascii="Arial" w:hAnsi="Arial" w:cs="Arial"/>
          <w:sz w:val="22"/>
          <w:szCs w:val="22"/>
          <w:lang w:val="ro-RO"/>
        </w:rPr>
        <w:t xml:space="preserve"> </w:t>
      </w:r>
      <w:r w:rsidRPr="00DB58BC">
        <w:rPr>
          <w:rFonts w:ascii="Arial" w:hAnsi="Arial" w:cs="Arial"/>
          <w:sz w:val="22"/>
          <w:szCs w:val="22"/>
          <w:lang w:val="ro-RO"/>
        </w:rPr>
        <w:t>sau prin întâlnire faţă în faţă, la cererea avertizorului în interes public.</w:t>
      </w:r>
    </w:p>
    <w:p w:rsidR="00987AC3" w:rsidRPr="00DB58BC" w:rsidRDefault="00987AC3" w:rsidP="00C8251C">
      <w:pPr>
        <w:pStyle w:val="al"/>
        <w:shd w:val="clear" w:color="auto" w:fill="FFFFFF"/>
        <w:spacing w:before="240" w:beforeAutospacing="0" w:after="120" w:afterAutospacing="0"/>
        <w:jc w:val="both"/>
        <w:rPr>
          <w:rFonts w:ascii="Arial" w:hAnsi="Arial" w:cs="Arial"/>
          <w:sz w:val="22"/>
          <w:szCs w:val="22"/>
          <w:lang w:val="ro-RO"/>
        </w:rPr>
      </w:pPr>
      <w:r w:rsidRPr="00DB58BC">
        <w:rPr>
          <w:rFonts w:ascii="Arial" w:hAnsi="Arial" w:cs="Arial"/>
          <w:sz w:val="22"/>
          <w:szCs w:val="22"/>
          <w:lang w:val="ro-RO"/>
        </w:rPr>
        <w:t>Raportarea cuprinde, cel puţin, următoarele:</w:t>
      </w:r>
    </w:p>
    <w:p w:rsidR="00987AC3" w:rsidRPr="00987AC3" w:rsidRDefault="00987AC3" w:rsidP="00987AC3">
      <w:pPr>
        <w:pStyle w:val="al"/>
        <w:numPr>
          <w:ilvl w:val="0"/>
          <w:numId w:val="4"/>
        </w:numPr>
        <w:shd w:val="clear" w:color="auto" w:fill="FFFFFF"/>
        <w:spacing w:before="0" w:beforeAutospacing="0" w:after="120" w:afterAutospacing="0"/>
        <w:jc w:val="both"/>
        <w:rPr>
          <w:rFonts w:ascii="Arial" w:hAnsi="Arial" w:cs="Arial"/>
          <w:sz w:val="22"/>
          <w:szCs w:val="22"/>
          <w:lang w:val="ro-RO"/>
        </w:rPr>
      </w:pPr>
      <w:r w:rsidRPr="00987AC3">
        <w:rPr>
          <w:rFonts w:ascii="Arial" w:hAnsi="Arial" w:cs="Arial"/>
          <w:sz w:val="22"/>
          <w:szCs w:val="22"/>
          <w:lang w:val="ro-RO"/>
        </w:rPr>
        <w:t>numele şi prenumele,</w:t>
      </w:r>
    </w:p>
    <w:p w:rsidR="00987AC3" w:rsidRPr="00987AC3" w:rsidRDefault="00987AC3" w:rsidP="00987AC3">
      <w:pPr>
        <w:pStyle w:val="al"/>
        <w:numPr>
          <w:ilvl w:val="0"/>
          <w:numId w:val="4"/>
        </w:numPr>
        <w:shd w:val="clear" w:color="auto" w:fill="FFFFFF"/>
        <w:spacing w:before="0" w:beforeAutospacing="0" w:after="120" w:afterAutospacing="0"/>
        <w:jc w:val="both"/>
        <w:rPr>
          <w:rFonts w:ascii="Arial" w:hAnsi="Arial" w:cs="Arial"/>
          <w:sz w:val="22"/>
          <w:szCs w:val="22"/>
          <w:lang w:val="ro-RO"/>
        </w:rPr>
      </w:pPr>
      <w:r w:rsidRPr="00987AC3">
        <w:rPr>
          <w:rFonts w:ascii="Arial" w:hAnsi="Arial" w:cs="Arial"/>
          <w:sz w:val="22"/>
          <w:szCs w:val="22"/>
          <w:lang w:val="ro-RO"/>
        </w:rPr>
        <w:t>datele de contact ale avertizorului în interes public,</w:t>
      </w:r>
    </w:p>
    <w:p w:rsidR="00987AC3" w:rsidRPr="00987AC3" w:rsidRDefault="00987AC3" w:rsidP="00987AC3">
      <w:pPr>
        <w:pStyle w:val="al"/>
        <w:numPr>
          <w:ilvl w:val="0"/>
          <w:numId w:val="4"/>
        </w:numPr>
        <w:shd w:val="clear" w:color="auto" w:fill="FFFFFF"/>
        <w:spacing w:before="0" w:beforeAutospacing="0" w:after="120" w:afterAutospacing="0"/>
        <w:jc w:val="both"/>
        <w:rPr>
          <w:rFonts w:ascii="Arial" w:hAnsi="Arial" w:cs="Arial"/>
          <w:sz w:val="22"/>
          <w:szCs w:val="22"/>
          <w:lang w:val="ro-RO"/>
        </w:rPr>
      </w:pPr>
      <w:r w:rsidRPr="00987AC3">
        <w:rPr>
          <w:rFonts w:ascii="Arial" w:hAnsi="Arial" w:cs="Arial"/>
          <w:sz w:val="22"/>
          <w:szCs w:val="22"/>
          <w:lang w:val="ro-RO"/>
        </w:rPr>
        <w:t>contextul profesional în care au fost obţinute informaţiile,</w:t>
      </w:r>
    </w:p>
    <w:p w:rsidR="00987AC3" w:rsidRPr="00987AC3" w:rsidRDefault="00987AC3" w:rsidP="00987AC3">
      <w:pPr>
        <w:pStyle w:val="al"/>
        <w:numPr>
          <w:ilvl w:val="0"/>
          <w:numId w:val="4"/>
        </w:numPr>
        <w:shd w:val="clear" w:color="auto" w:fill="FFFFFF"/>
        <w:spacing w:before="0" w:beforeAutospacing="0" w:after="120" w:afterAutospacing="0"/>
        <w:jc w:val="both"/>
        <w:rPr>
          <w:rFonts w:ascii="Arial" w:hAnsi="Arial" w:cs="Arial"/>
          <w:sz w:val="22"/>
          <w:szCs w:val="22"/>
          <w:lang w:val="ro-RO"/>
        </w:rPr>
      </w:pPr>
      <w:r w:rsidRPr="00987AC3">
        <w:rPr>
          <w:rFonts w:ascii="Arial" w:hAnsi="Arial" w:cs="Arial"/>
          <w:sz w:val="22"/>
          <w:szCs w:val="22"/>
          <w:lang w:val="ro-RO"/>
        </w:rPr>
        <w:t>persoana vizată, dacă este cunoscută,</w:t>
      </w:r>
    </w:p>
    <w:p w:rsidR="00987AC3" w:rsidRPr="00987AC3" w:rsidRDefault="00987AC3" w:rsidP="00987AC3">
      <w:pPr>
        <w:pStyle w:val="al"/>
        <w:numPr>
          <w:ilvl w:val="0"/>
          <w:numId w:val="4"/>
        </w:numPr>
        <w:shd w:val="clear" w:color="auto" w:fill="FFFFFF"/>
        <w:spacing w:before="0" w:beforeAutospacing="0" w:after="120" w:afterAutospacing="0"/>
        <w:jc w:val="both"/>
        <w:rPr>
          <w:rFonts w:ascii="Arial" w:hAnsi="Arial" w:cs="Arial"/>
          <w:sz w:val="22"/>
          <w:szCs w:val="22"/>
          <w:lang w:val="ro-RO"/>
        </w:rPr>
      </w:pPr>
      <w:r w:rsidRPr="00987AC3">
        <w:rPr>
          <w:rFonts w:ascii="Arial" w:hAnsi="Arial" w:cs="Arial"/>
          <w:sz w:val="22"/>
          <w:szCs w:val="22"/>
          <w:lang w:val="ro-RO"/>
        </w:rPr>
        <w:t>descrierea faptei susceptibile să constituie încălcare a legii şi, după caz, probele în susţinerea raportării,</w:t>
      </w:r>
    </w:p>
    <w:p w:rsidR="00987AC3" w:rsidRPr="00987AC3" w:rsidRDefault="00987AC3" w:rsidP="00987AC3">
      <w:pPr>
        <w:pStyle w:val="al"/>
        <w:numPr>
          <w:ilvl w:val="0"/>
          <w:numId w:val="4"/>
        </w:numPr>
        <w:shd w:val="clear" w:color="auto" w:fill="FFFFFF"/>
        <w:spacing w:before="0" w:beforeAutospacing="0" w:after="120" w:afterAutospacing="0"/>
        <w:jc w:val="both"/>
        <w:rPr>
          <w:rFonts w:ascii="Arial" w:hAnsi="Arial" w:cs="Arial"/>
          <w:sz w:val="22"/>
          <w:szCs w:val="22"/>
          <w:lang w:val="ro-RO"/>
        </w:rPr>
      </w:pPr>
      <w:r w:rsidRPr="00987AC3">
        <w:rPr>
          <w:rFonts w:ascii="Arial" w:hAnsi="Arial" w:cs="Arial"/>
          <w:sz w:val="22"/>
          <w:szCs w:val="22"/>
          <w:lang w:val="ro-RO"/>
        </w:rPr>
        <w:t>data raportării şi semnătura.</w:t>
      </w:r>
    </w:p>
    <w:p w:rsidR="00987AC3" w:rsidRPr="00987AC3" w:rsidRDefault="00987AC3" w:rsidP="00987AC3">
      <w:pPr>
        <w:pStyle w:val="al"/>
        <w:shd w:val="clear" w:color="auto" w:fill="FFFFFF"/>
        <w:spacing w:before="0" w:beforeAutospacing="0" w:after="120" w:afterAutospacing="0"/>
        <w:jc w:val="both"/>
        <w:rPr>
          <w:rFonts w:ascii="Arial" w:hAnsi="Arial" w:cs="Arial"/>
          <w:sz w:val="22"/>
          <w:szCs w:val="22"/>
          <w:lang w:val="ro-RO"/>
        </w:rPr>
      </w:pPr>
      <w:r w:rsidRPr="00987AC3">
        <w:rPr>
          <w:rFonts w:ascii="Arial" w:hAnsi="Arial" w:cs="Arial"/>
          <w:sz w:val="22"/>
          <w:szCs w:val="22"/>
          <w:lang w:val="ro-RO"/>
        </w:rPr>
        <w:t>Prin excepţie, raportarea care nu cuprinde numele, prenumele, datele de contact sau semnătura avertizorului în interes public se examinează şi se soluţionează în măsura în care conţine indicii temeinice referitoare la încălcări ale legii.</w:t>
      </w:r>
    </w:p>
    <w:p w:rsidR="00987AC3" w:rsidRDefault="00987AC3" w:rsidP="00987AC3">
      <w:pPr>
        <w:pStyle w:val="al"/>
        <w:shd w:val="clear" w:color="auto" w:fill="FFFFFF"/>
        <w:spacing w:before="0" w:beforeAutospacing="0" w:after="120" w:afterAutospacing="0"/>
        <w:jc w:val="both"/>
        <w:rPr>
          <w:rFonts w:ascii="Arial" w:hAnsi="Arial" w:cs="Arial"/>
          <w:b/>
          <w:sz w:val="22"/>
          <w:szCs w:val="22"/>
          <w:lang w:val="ro-RO"/>
        </w:rPr>
      </w:pPr>
      <w:r w:rsidRPr="00987AC3">
        <w:rPr>
          <w:rFonts w:ascii="Arial" w:hAnsi="Arial" w:cs="Arial"/>
          <w:b/>
          <w:sz w:val="22"/>
          <w:szCs w:val="22"/>
          <w:lang w:val="ro-RO"/>
        </w:rPr>
        <w:t>Angajatorul trebuie să se asigure că, în orice moment, cel puţin un mijloc de raportare este</w:t>
      </w:r>
      <w:r w:rsidR="00C0184D">
        <w:rPr>
          <w:rFonts w:ascii="Arial" w:hAnsi="Arial" w:cs="Arial"/>
          <w:b/>
          <w:sz w:val="22"/>
          <w:szCs w:val="22"/>
          <w:lang w:val="ro-RO"/>
        </w:rPr>
        <w:t xml:space="preserve"> </w:t>
      </w:r>
      <w:r w:rsidRPr="00987AC3">
        <w:rPr>
          <w:rFonts w:ascii="Arial" w:hAnsi="Arial" w:cs="Arial"/>
          <w:b/>
          <w:sz w:val="22"/>
          <w:szCs w:val="22"/>
          <w:lang w:val="ro-RO"/>
        </w:rPr>
        <w:t>accesibil.</w:t>
      </w:r>
    </w:p>
    <w:p w:rsidR="00DB58BC" w:rsidRDefault="00DB58BC" w:rsidP="00987AC3">
      <w:pPr>
        <w:pStyle w:val="al"/>
        <w:shd w:val="clear" w:color="auto" w:fill="FFFFFF"/>
        <w:spacing w:before="0" w:beforeAutospacing="0" w:after="120" w:afterAutospacing="0"/>
        <w:jc w:val="both"/>
        <w:rPr>
          <w:rFonts w:ascii="Arial" w:hAnsi="Arial" w:cs="Arial"/>
          <w:b/>
          <w:sz w:val="22"/>
          <w:szCs w:val="22"/>
          <w:lang w:val="ro-RO"/>
        </w:rPr>
      </w:pPr>
    </w:p>
    <w:p w:rsidR="00DB58BC" w:rsidRDefault="00DB58BC" w:rsidP="00987AC3">
      <w:pPr>
        <w:pStyle w:val="al"/>
        <w:shd w:val="clear" w:color="auto" w:fill="FFFFFF"/>
        <w:spacing w:before="0" w:beforeAutospacing="0" w:after="120" w:afterAutospacing="0"/>
        <w:jc w:val="both"/>
        <w:rPr>
          <w:rFonts w:ascii="Arial" w:hAnsi="Arial" w:cs="Arial"/>
          <w:b/>
          <w:sz w:val="22"/>
          <w:szCs w:val="22"/>
          <w:lang w:val="ro-RO"/>
        </w:rPr>
      </w:pPr>
    </w:p>
    <w:p w:rsidR="000B7238" w:rsidRPr="000B7238" w:rsidRDefault="000B7238" w:rsidP="00987AC3">
      <w:pPr>
        <w:pStyle w:val="al"/>
        <w:shd w:val="clear" w:color="auto" w:fill="FFFFFF"/>
        <w:spacing w:before="0" w:beforeAutospacing="0" w:after="120" w:afterAutospacing="0"/>
        <w:jc w:val="both"/>
        <w:rPr>
          <w:rFonts w:ascii="Arial" w:hAnsi="Arial" w:cs="Arial"/>
          <w:b/>
          <w:sz w:val="22"/>
          <w:szCs w:val="22"/>
          <w:u w:val="single"/>
          <w:lang w:val="ro-RO"/>
        </w:rPr>
      </w:pPr>
      <w:r w:rsidRPr="000B7238">
        <w:rPr>
          <w:rFonts w:ascii="Arial" w:hAnsi="Arial" w:cs="Arial"/>
          <w:b/>
          <w:sz w:val="22"/>
          <w:szCs w:val="22"/>
          <w:u w:val="single"/>
          <w:lang w:val="ro-RO"/>
        </w:rPr>
        <w:t>Mijloacele de raportare de la nivelul Societății</w:t>
      </w:r>
      <w:r w:rsidR="001C59B2">
        <w:rPr>
          <w:rFonts w:ascii="Arial" w:hAnsi="Arial" w:cs="Arial"/>
          <w:b/>
          <w:sz w:val="22"/>
          <w:szCs w:val="22"/>
          <w:u w:val="single"/>
          <w:lang w:val="ro-RO"/>
        </w:rPr>
        <w:t xml:space="preserve"> Central Service Instal</w:t>
      </w:r>
      <w:r w:rsidRPr="000B7238">
        <w:rPr>
          <w:rFonts w:ascii="Arial" w:hAnsi="Arial" w:cs="Arial"/>
          <w:b/>
          <w:sz w:val="22"/>
          <w:szCs w:val="22"/>
          <w:u w:val="single"/>
          <w:lang w:val="ro-RO"/>
        </w:rPr>
        <w:t xml:space="preserve"> sunt următoarele:</w:t>
      </w:r>
    </w:p>
    <w:p w:rsidR="000B7238" w:rsidRDefault="001E2A71" w:rsidP="00987AC3">
      <w:pPr>
        <w:pStyle w:val="al"/>
        <w:shd w:val="clear" w:color="auto" w:fill="FFFFFF"/>
        <w:spacing w:before="0" w:beforeAutospacing="0" w:after="120" w:afterAutospacing="0"/>
        <w:jc w:val="both"/>
        <w:rPr>
          <w:rFonts w:ascii="Arial" w:hAnsi="Arial" w:cs="Arial"/>
          <w:b/>
          <w:sz w:val="22"/>
          <w:szCs w:val="22"/>
          <w:lang w:val="ro-RO"/>
        </w:rPr>
      </w:pPr>
      <w:r>
        <w:rPr>
          <w:rFonts w:ascii="Arial" w:hAnsi="Arial" w:cs="Arial"/>
          <w:b/>
          <w:sz w:val="22"/>
          <w:szCs w:val="22"/>
          <w:lang w:val="ro-RO"/>
        </w:rPr>
        <w:t>adresă corespondență</w:t>
      </w:r>
      <w:r w:rsidR="000B7238">
        <w:rPr>
          <w:rFonts w:ascii="Arial" w:hAnsi="Arial" w:cs="Arial"/>
          <w:b/>
          <w:sz w:val="22"/>
          <w:szCs w:val="22"/>
          <w:lang w:val="ro-RO"/>
        </w:rPr>
        <w:t>:</w:t>
      </w:r>
      <w:r w:rsidR="00F3477C">
        <w:rPr>
          <w:rFonts w:ascii="Arial" w:hAnsi="Arial" w:cs="Arial"/>
          <w:b/>
          <w:sz w:val="22"/>
          <w:szCs w:val="22"/>
          <w:lang w:val="ro-RO"/>
        </w:rPr>
        <w:t xml:space="preserve"> </w:t>
      </w:r>
      <w:r w:rsidR="00F3477C" w:rsidRPr="00DB58BC">
        <w:rPr>
          <w:rFonts w:ascii="Arial" w:hAnsi="Arial" w:cs="Arial"/>
          <w:bCs/>
          <w:sz w:val="22"/>
          <w:szCs w:val="22"/>
          <w:lang w:val="ro-RO"/>
        </w:rPr>
        <w:t>adresa sediului</w:t>
      </w:r>
      <w:r w:rsidR="00DB58BC">
        <w:rPr>
          <w:rFonts w:ascii="Arial" w:hAnsi="Arial" w:cs="Arial"/>
          <w:bCs/>
          <w:sz w:val="22"/>
          <w:szCs w:val="22"/>
          <w:lang w:val="ro-RO"/>
        </w:rPr>
        <w:t xml:space="preserve"> societății </w:t>
      </w:r>
      <w:r w:rsidR="001C59B2">
        <w:rPr>
          <w:rFonts w:ascii="Arial" w:hAnsi="Arial" w:cs="Arial"/>
          <w:bCs/>
          <w:sz w:val="22"/>
          <w:szCs w:val="22"/>
          <w:lang w:val="ro-RO"/>
        </w:rPr>
        <w:t>Sos. Vitan Barzesti Nr.11A</w:t>
      </w:r>
      <w:r w:rsidR="00F3477C" w:rsidRPr="00DB58BC">
        <w:rPr>
          <w:rFonts w:ascii="Arial" w:hAnsi="Arial" w:cs="Arial"/>
          <w:bCs/>
          <w:sz w:val="22"/>
          <w:szCs w:val="22"/>
          <w:lang w:val="ro-RO"/>
        </w:rPr>
        <w:t xml:space="preserve"> plicul purtând mențiunea ”Pent</w:t>
      </w:r>
      <w:r w:rsidR="00612BB0" w:rsidRPr="00DB58BC">
        <w:rPr>
          <w:rFonts w:ascii="Arial" w:hAnsi="Arial" w:cs="Arial"/>
          <w:bCs/>
          <w:sz w:val="22"/>
          <w:szCs w:val="22"/>
          <w:lang w:val="ro-RO"/>
        </w:rPr>
        <w:t>ru ter</w:t>
      </w:r>
      <w:r w:rsidR="00123335">
        <w:rPr>
          <w:rFonts w:ascii="Arial" w:hAnsi="Arial" w:cs="Arial"/>
          <w:bCs/>
          <w:sz w:val="22"/>
          <w:szCs w:val="22"/>
          <w:lang w:val="ro-RO"/>
        </w:rPr>
        <w:t>ț</w:t>
      </w:r>
      <w:r w:rsidR="00612BB0" w:rsidRPr="00DB58BC">
        <w:rPr>
          <w:rFonts w:ascii="Arial" w:hAnsi="Arial" w:cs="Arial"/>
          <w:bCs/>
          <w:sz w:val="22"/>
          <w:szCs w:val="22"/>
          <w:lang w:val="ro-RO"/>
        </w:rPr>
        <w:t xml:space="preserve">ul desemnat </w:t>
      </w:r>
      <w:r w:rsidR="00123335">
        <w:rPr>
          <w:rFonts w:ascii="Arial" w:hAnsi="Arial" w:cs="Arial"/>
          <w:bCs/>
          <w:sz w:val="22"/>
          <w:szCs w:val="22"/>
          <w:lang w:val="ro-RO"/>
        </w:rPr>
        <w:t>î</w:t>
      </w:r>
      <w:r w:rsidR="00612BB0" w:rsidRPr="00DB58BC">
        <w:rPr>
          <w:rFonts w:ascii="Arial" w:hAnsi="Arial" w:cs="Arial"/>
          <w:bCs/>
          <w:sz w:val="22"/>
          <w:szCs w:val="22"/>
          <w:lang w:val="ro-RO"/>
        </w:rPr>
        <w:t xml:space="preserve">n baza </w:t>
      </w:r>
      <w:r w:rsidR="00123335">
        <w:rPr>
          <w:rFonts w:ascii="Arial" w:hAnsi="Arial" w:cs="Arial"/>
          <w:bCs/>
          <w:sz w:val="22"/>
          <w:szCs w:val="22"/>
          <w:lang w:val="ro-RO"/>
        </w:rPr>
        <w:t>L</w:t>
      </w:r>
      <w:r w:rsidR="00612BB0" w:rsidRPr="00DB58BC">
        <w:rPr>
          <w:rFonts w:ascii="Arial" w:hAnsi="Arial" w:cs="Arial"/>
          <w:bCs/>
          <w:sz w:val="22"/>
          <w:szCs w:val="22"/>
          <w:lang w:val="ro-RO"/>
        </w:rPr>
        <w:t>egii 361/2022</w:t>
      </w:r>
      <w:r w:rsidR="00F3477C" w:rsidRPr="00DB58BC">
        <w:rPr>
          <w:rFonts w:ascii="Arial" w:hAnsi="Arial" w:cs="Arial"/>
          <w:bCs/>
          <w:sz w:val="22"/>
          <w:szCs w:val="22"/>
          <w:lang w:val="ro-RO"/>
        </w:rPr>
        <w:t>”</w:t>
      </w:r>
    </w:p>
    <w:p w:rsidR="000B7238" w:rsidRPr="00DB58BC" w:rsidRDefault="000B7238" w:rsidP="00987AC3">
      <w:pPr>
        <w:pStyle w:val="al"/>
        <w:shd w:val="clear" w:color="auto" w:fill="FFFFFF"/>
        <w:spacing w:before="0" w:beforeAutospacing="0" w:after="120" w:afterAutospacing="0"/>
        <w:jc w:val="both"/>
        <w:rPr>
          <w:rFonts w:ascii="Arial" w:hAnsi="Arial" w:cs="Arial"/>
          <w:bCs/>
          <w:sz w:val="22"/>
          <w:szCs w:val="22"/>
          <w:lang w:val="ro-RO"/>
        </w:rPr>
      </w:pPr>
      <w:r>
        <w:rPr>
          <w:rFonts w:ascii="Arial" w:hAnsi="Arial" w:cs="Arial"/>
          <w:b/>
          <w:sz w:val="22"/>
          <w:szCs w:val="22"/>
          <w:lang w:val="ro-RO"/>
        </w:rPr>
        <w:t>e-mail</w:t>
      </w:r>
      <w:r w:rsidR="006B387C">
        <w:rPr>
          <w:rFonts w:ascii="Arial" w:hAnsi="Arial" w:cs="Arial"/>
          <w:b/>
          <w:sz w:val="22"/>
          <w:szCs w:val="22"/>
          <w:lang w:val="ro-RO"/>
        </w:rPr>
        <w:t xml:space="preserve">: </w:t>
      </w:r>
      <w:hyperlink r:id="rId7" w:history="1">
        <w:r w:rsidR="000B2B10" w:rsidRPr="009D7392">
          <w:rPr>
            <w:rStyle w:val="Hyperlink"/>
            <w:rFonts w:ascii="Arial" w:hAnsi="Arial" w:cs="Arial"/>
            <w:b/>
            <w:sz w:val="22"/>
            <w:szCs w:val="22"/>
            <w:lang w:val="ro-RO"/>
          </w:rPr>
          <w:t>integritate@romstalgroup.com</w:t>
        </w:r>
      </w:hyperlink>
      <w:r w:rsidR="000B2B10" w:rsidRPr="00DB58BC">
        <w:rPr>
          <w:rFonts w:ascii="Arial" w:hAnsi="Arial" w:cs="Arial"/>
          <w:bCs/>
          <w:sz w:val="22"/>
          <w:szCs w:val="22"/>
          <w:lang w:val="ro-RO"/>
        </w:rPr>
        <w:t xml:space="preserve"> </w:t>
      </w:r>
    </w:p>
    <w:p w:rsidR="00C65815" w:rsidRPr="00DB58BC" w:rsidRDefault="00C0184D" w:rsidP="00C0184D">
      <w:pPr>
        <w:pStyle w:val="al"/>
        <w:shd w:val="clear" w:color="auto" w:fill="FFFFFF"/>
        <w:spacing w:before="0" w:beforeAutospacing="0" w:after="120" w:afterAutospacing="0"/>
        <w:jc w:val="both"/>
        <w:rPr>
          <w:rFonts w:ascii="Arial" w:hAnsi="Arial" w:cs="Arial"/>
          <w:b/>
          <w:sz w:val="22"/>
          <w:szCs w:val="22"/>
          <w:lang w:val="ro-RO"/>
        </w:rPr>
      </w:pPr>
      <w:r w:rsidRPr="00DB58BC">
        <w:rPr>
          <w:rFonts w:ascii="Arial" w:hAnsi="Arial" w:cs="Arial"/>
          <w:b/>
          <w:sz w:val="22"/>
          <w:szCs w:val="22"/>
          <w:lang w:val="ro-RO"/>
        </w:rPr>
        <w:t xml:space="preserve">Mijloacele de raportare trebuie aduse la cunoştinţa fiecărui angajat, prin afişare pe pagina de internet a </w:t>
      </w:r>
      <w:r w:rsidR="00F628A8">
        <w:rPr>
          <w:rFonts w:ascii="Arial" w:hAnsi="Arial" w:cs="Arial"/>
          <w:b/>
          <w:sz w:val="22"/>
          <w:szCs w:val="22"/>
          <w:lang w:val="ro-RO"/>
        </w:rPr>
        <w:t>societății</w:t>
      </w:r>
      <w:r w:rsidRPr="00DB58BC">
        <w:rPr>
          <w:rFonts w:ascii="Arial" w:hAnsi="Arial" w:cs="Arial"/>
          <w:b/>
          <w:sz w:val="22"/>
          <w:szCs w:val="22"/>
          <w:lang w:val="ro-RO"/>
        </w:rPr>
        <w:t xml:space="preserve"> </w:t>
      </w:r>
      <w:hyperlink r:id="rId8" w:tgtFrame="_blank" w:history="1">
        <w:r w:rsidR="00365868" w:rsidRPr="00365868">
          <w:rPr>
            <w:rFonts w:ascii="Arial" w:hAnsi="Arial" w:cs="Arial"/>
            <w:b/>
            <w:i/>
            <w:sz w:val="22"/>
            <w:szCs w:val="22"/>
            <w:highlight w:val="yellow"/>
            <w:u w:val="single"/>
            <w:lang w:val="ro-RO"/>
          </w:rPr>
          <w:t>https://www.centralserviceinstal.ro/raportare-interna/</w:t>
        </w:r>
      </w:hyperlink>
      <w:r w:rsidR="00365868">
        <w:rPr>
          <w:rFonts w:ascii="Arial" w:hAnsi="Arial" w:cs="Arial"/>
          <w:b/>
          <w:sz w:val="22"/>
          <w:szCs w:val="22"/>
          <w:lang w:val="ro-RO"/>
        </w:rPr>
        <w:t xml:space="preserve"> </w:t>
      </w:r>
      <w:r w:rsidRPr="00DB58BC">
        <w:rPr>
          <w:rFonts w:ascii="Arial" w:hAnsi="Arial" w:cs="Arial"/>
          <w:b/>
          <w:sz w:val="22"/>
          <w:szCs w:val="22"/>
          <w:lang w:val="ro-RO"/>
        </w:rPr>
        <w:t>şi prin afişare la sediu, într-un loc vizibil şi accesibil</w:t>
      </w:r>
      <w:r w:rsidR="00F504FC">
        <w:rPr>
          <w:rFonts w:ascii="Arial" w:hAnsi="Arial" w:cs="Arial"/>
          <w:b/>
          <w:sz w:val="22"/>
          <w:szCs w:val="22"/>
          <w:lang w:val="ro-RO"/>
        </w:rPr>
        <w:t xml:space="preserve">. </w:t>
      </w:r>
    </w:p>
    <w:p w:rsidR="007E404B" w:rsidRPr="00987AC3" w:rsidRDefault="007E404B" w:rsidP="00987AC3">
      <w:pPr>
        <w:pStyle w:val="al"/>
        <w:shd w:val="clear" w:color="auto" w:fill="FFFFFF"/>
        <w:spacing w:before="0" w:beforeAutospacing="0" w:after="120" w:afterAutospacing="0"/>
        <w:jc w:val="both"/>
        <w:rPr>
          <w:rFonts w:ascii="Arial" w:hAnsi="Arial" w:cs="Arial"/>
          <w:b/>
          <w:sz w:val="22"/>
          <w:szCs w:val="22"/>
          <w:lang w:val="ro-RO"/>
        </w:rPr>
      </w:pPr>
    </w:p>
    <w:p w:rsidR="00C8251C" w:rsidRDefault="00987AC3" w:rsidP="00C8251C">
      <w:pPr>
        <w:numPr>
          <w:ilvl w:val="1"/>
          <w:numId w:val="1"/>
        </w:numPr>
        <w:tabs>
          <w:tab w:val="left" w:pos="0"/>
        </w:tabs>
        <w:autoSpaceDE w:val="0"/>
        <w:autoSpaceDN w:val="0"/>
        <w:adjustRightInd w:val="0"/>
        <w:ind w:right="-170"/>
        <w:jc w:val="both"/>
        <w:rPr>
          <w:rFonts w:ascii="Arial" w:hAnsi="Arial" w:cs="Arial"/>
          <w:b/>
          <w:color w:val="000000"/>
          <w:sz w:val="22"/>
          <w:szCs w:val="22"/>
          <w:lang w:val="ro-RO"/>
        </w:rPr>
      </w:pPr>
      <w:r w:rsidRPr="00987AC3">
        <w:rPr>
          <w:rFonts w:ascii="Arial" w:hAnsi="Arial" w:cs="Arial"/>
          <w:b/>
          <w:color w:val="000000"/>
          <w:sz w:val="22"/>
          <w:szCs w:val="22"/>
          <w:lang w:val="ro-RO"/>
        </w:rPr>
        <w:t>Evidenta raportarilor interne</w:t>
      </w:r>
    </w:p>
    <w:p w:rsidR="00987AC3" w:rsidRPr="00C8251C" w:rsidRDefault="00FA2678" w:rsidP="00C8251C">
      <w:pPr>
        <w:tabs>
          <w:tab w:val="left" w:pos="0"/>
        </w:tabs>
        <w:autoSpaceDE w:val="0"/>
        <w:autoSpaceDN w:val="0"/>
        <w:adjustRightInd w:val="0"/>
        <w:ind w:right="-170"/>
        <w:jc w:val="both"/>
        <w:rPr>
          <w:rFonts w:ascii="Arial" w:hAnsi="Arial" w:cs="Arial"/>
          <w:b/>
          <w:color w:val="000000"/>
          <w:sz w:val="22"/>
          <w:szCs w:val="22"/>
          <w:lang w:val="ro-RO"/>
        </w:rPr>
      </w:pPr>
      <w:r w:rsidRPr="00C8251C">
        <w:rPr>
          <w:rFonts w:ascii="Arial" w:hAnsi="Arial" w:cs="Arial"/>
          <w:sz w:val="22"/>
          <w:szCs w:val="22"/>
          <w:lang w:val="ro-RO"/>
        </w:rPr>
        <w:t>Societatea</w:t>
      </w:r>
      <w:r w:rsidR="00987AC3" w:rsidRPr="00C8251C">
        <w:rPr>
          <w:rFonts w:ascii="Arial" w:hAnsi="Arial" w:cs="Arial"/>
          <w:sz w:val="22"/>
          <w:szCs w:val="22"/>
          <w:lang w:val="ro-RO"/>
        </w:rPr>
        <w:t xml:space="preserve">, prin persoana sau </w:t>
      </w:r>
      <w:r w:rsidRPr="00C8251C">
        <w:rPr>
          <w:rFonts w:ascii="Arial" w:hAnsi="Arial" w:cs="Arial"/>
          <w:sz w:val="22"/>
          <w:szCs w:val="22"/>
          <w:lang w:val="ro-RO"/>
        </w:rPr>
        <w:t xml:space="preserve">terțul </w:t>
      </w:r>
      <w:r w:rsidR="00987AC3" w:rsidRPr="00C8251C">
        <w:rPr>
          <w:rFonts w:ascii="Arial" w:hAnsi="Arial" w:cs="Arial"/>
          <w:sz w:val="22"/>
          <w:szCs w:val="22"/>
          <w:lang w:val="ro-RO"/>
        </w:rPr>
        <w:t>desemnat are obligaţia de a păstra evidenţa raportărilor în</w:t>
      </w:r>
      <w:r w:rsidRPr="00C8251C">
        <w:rPr>
          <w:rFonts w:ascii="Arial" w:hAnsi="Arial" w:cs="Arial"/>
          <w:sz w:val="22"/>
          <w:szCs w:val="22"/>
          <w:lang w:val="ro-RO"/>
        </w:rPr>
        <w:t xml:space="preserve">tr-un </w:t>
      </w:r>
      <w:r w:rsidR="00987AC3" w:rsidRPr="00C8251C">
        <w:rPr>
          <w:rFonts w:ascii="Arial" w:hAnsi="Arial" w:cs="Arial"/>
          <w:sz w:val="22"/>
          <w:szCs w:val="22"/>
          <w:lang w:val="ro-RO"/>
        </w:rPr>
        <w:t>registru si are obligaţia de a menţine statistici cu privire la raportările care privesc încălcări ale legi</w:t>
      </w:r>
    </w:p>
    <w:p w:rsidR="00987AC3" w:rsidRPr="00987AC3" w:rsidRDefault="00987AC3" w:rsidP="00C8251C">
      <w:pPr>
        <w:pStyle w:val="al"/>
        <w:shd w:val="clear" w:color="auto" w:fill="FFFFFF"/>
        <w:spacing w:before="240" w:beforeAutospacing="0" w:after="120" w:afterAutospacing="0"/>
        <w:jc w:val="both"/>
        <w:rPr>
          <w:rFonts w:ascii="Arial" w:hAnsi="Arial" w:cs="Arial"/>
          <w:sz w:val="22"/>
          <w:szCs w:val="22"/>
          <w:lang w:val="ro-RO"/>
        </w:rPr>
      </w:pPr>
      <w:r w:rsidRPr="00987AC3">
        <w:rPr>
          <w:rFonts w:ascii="Arial" w:hAnsi="Arial" w:cs="Arial"/>
          <w:sz w:val="22"/>
          <w:szCs w:val="22"/>
          <w:lang w:val="ro-RO"/>
        </w:rPr>
        <w:t xml:space="preserve">Raportările se înscriu într-un </w:t>
      </w:r>
      <w:r w:rsidRPr="00987AC3">
        <w:rPr>
          <w:rFonts w:ascii="Arial" w:hAnsi="Arial" w:cs="Arial"/>
          <w:b/>
          <w:sz w:val="22"/>
          <w:szCs w:val="22"/>
          <w:lang w:val="ro-RO"/>
        </w:rPr>
        <w:t>Registru electronic</w:t>
      </w:r>
      <w:r w:rsidRPr="00987AC3">
        <w:rPr>
          <w:rFonts w:ascii="Arial" w:hAnsi="Arial" w:cs="Arial"/>
          <w:sz w:val="22"/>
          <w:szCs w:val="22"/>
          <w:lang w:val="ro-RO"/>
        </w:rPr>
        <w:t xml:space="preserve"> care cuprinde:</w:t>
      </w:r>
    </w:p>
    <w:p w:rsidR="00987AC3" w:rsidRPr="00987AC3" w:rsidRDefault="00987AC3" w:rsidP="00C8251C">
      <w:pPr>
        <w:pStyle w:val="al"/>
        <w:numPr>
          <w:ilvl w:val="0"/>
          <w:numId w:val="5"/>
        </w:numPr>
        <w:shd w:val="clear" w:color="auto" w:fill="FFFFFF"/>
        <w:spacing w:before="0" w:beforeAutospacing="0" w:after="0" w:afterAutospacing="0"/>
        <w:jc w:val="both"/>
        <w:rPr>
          <w:rFonts w:ascii="Arial" w:hAnsi="Arial" w:cs="Arial"/>
          <w:color w:val="333333"/>
          <w:sz w:val="22"/>
          <w:szCs w:val="22"/>
          <w:lang w:val="ro-RO"/>
        </w:rPr>
      </w:pPr>
      <w:r w:rsidRPr="00987AC3">
        <w:rPr>
          <w:rFonts w:ascii="Arial" w:hAnsi="Arial" w:cs="Arial"/>
          <w:color w:val="444444"/>
          <w:sz w:val="22"/>
          <w:szCs w:val="22"/>
          <w:shd w:val="clear" w:color="auto" w:fill="FFFFFF"/>
          <w:lang w:val="ro-RO"/>
        </w:rPr>
        <w:t>data primirii raportării,</w:t>
      </w:r>
    </w:p>
    <w:p w:rsidR="00987AC3" w:rsidRPr="00987AC3" w:rsidRDefault="00987AC3" w:rsidP="00C8251C">
      <w:pPr>
        <w:pStyle w:val="al"/>
        <w:numPr>
          <w:ilvl w:val="0"/>
          <w:numId w:val="5"/>
        </w:numPr>
        <w:shd w:val="clear" w:color="auto" w:fill="FFFFFF"/>
        <w:spacing w:before="0" w:beforeAutospacing="0" w:after="0" w:afterAutospacing="0"/>
        <w:jc w:val="both"/>
        <w:rPr>
          <w:rFonts w:ascii="Arial" w:hAnsi="Arial" w:cs="Arial"/>
          <w:color w:val="333333"/>
          <w:sz w:val="22"/>
          <w:szCs w:val="22"/>
          <w:lang w:val="ro-RO"/>
        </w:rPr>
      </w:pPr>
      <w:r w:rsidRPr="00987AC3">
        <w:rPr>
          <w:rFonts w:ascii="Arial" w:hAnsi="Arial" w:cs="Arial"/>
          <w:color w:val="444444"/>
          <w:sz w:val="22"/>
          <w:szCs w:val="22"/>
          <w:shd w:val="clear" w:color="auto" w:fill="FFFFFF"/>
          <w:lang w:val="ro-RO"/>
        </w:rPr>
        <w:t>numele şi prenumele, datele de contact ale avertizorului în interes public,</w:t>
      </w:r>
    </w:p>
    <w:p w:rsidR="00FA2678" w:rsidRPr="00FA2678" w:rsidRDefault="00987AC3" w:rsidP="00C8251C">
      <w:pPr>
        <w:pStyle w:val="al"/>
        <w:numPr>
          <w:ilvl w:val="0"/>
          <w:numId w:val="5"/>
        </w:numPr>
        <w:shd w:val="clear" w:color="auto" w:fill="FFFFFF"/>
        <w:spacing w:before="0" w:beforeAutospacing="0" w:after="0" w:afterAutospacing="0"/>
        <w:jc w:val="both"/>
        <w:rPr>
          <w:rFonts w:ascii="Arial" w:hAnsi="Arial" w:cs="Arial"/>
          <w:color w:val="333333"/>
          <w:sz w:val="22"/>
          <w:szCs w:val="22"/>
          <w:lang w:val="ro-RO"/>
        </w:rPr>
      </w:pPr>
      <w:r w:rsidRPr="00987AC3">
        <w:rPr>
          <w:rFonts w:ascii="Arial" w:hAnsi="Arial" w:cs="Arial"/>
          <w:color w:val="444444"/>
          <w:sz w:val="22"/>
          <w:szCs w:val="22"/>
          <w:shd w:val="clear" w:color="auto" w:fill="FFFFFF"/>
          <w:lang w:val="ro-RO"/>
        </w:rPr>
        <w:t>obiectul raportării</w:t>
      </w:r>
    </w:p>
    <w:p w:rsidR="00987AC3" w:rsidRPr="00FA2678" w:rsidRDefault="00987AC3" w:rsidP="00C8251C">
      <w:pPr>
        <w:pStyle w:val="al"/>
        <w:numPr>
          <w:ilvl w:val="0"/>
          <w:numId w:val="5"/>
        </w:numPr>
        <w:shd w:val="clear" w:color="auto" w:fill="FFFFFF"/>
        <w:spacing w:before="0" w:beforeAutospacing="0" w:after="0" w:afterAutospacing="0"/>
        <w:jc w:val="both"/>
        <w:rPr>
          <w:rFonts w:ascii="Arial" w:hAnsi="Arial" w:cs="Arial"/>
          <w:color w:val="333333"/>
          <w:sz w:val="22"/>
          <w:szCs w:val="22"/>
          <w:lang w:val="ro-RO"/>
        </w:rPr>
      </w:pPr>
      <w:r w:rsidRPr="00987AC3">
        <w:rPr>
          <w:rFonts w:ascii="Arial" w:hAnsi="Arial" w:cs="Arial"/>
          <w:color w:val="444444"/>
          <w:sz w:val="22"/>
          <w:szCs w:val="22"/>
          <w:shd w:val="clear" w:color="auto" w:fill="FFFFFF"/>
          <w:lang w:val="ro-RO"/>
        </w:rPr>
        <w:t xml:space="preserve">modalitatea de soluţionare. </w:t>
      </w:r>
    </w:p>
    <w:p w:rsidR="00FA2678" w:rsidRDefault="00FA2678" w:rsidP="00C8251C">
      <w:pPr>
        <w:pStyle w:val="al"/>
        <w:shd w:val="clear" w:color="auto" w:fill="FFFFFF"/>
        <w:spacing w:before="240" w:beforeAutospacing="0" w:after="120" w:afterAutospacing="0"/>
        <w:jc w:val="both"/>
        <w:rPr>
          <w:rFonts w:ascii="Arial" w:hAnsi="Arial" w:cs="Arial"/>
          <w:color w:val="444444"/>
          <w:sz w:val="22"/>
          <w:szCs w:val="22"/>
          <w:shd w:val="clear" w:color="auto" w:fill="FFFFFF"/>
          <w:lang w:val="ro-RO"/>
        </w:rPr>
      </w:pPr>
      <w:r>
        <w:rPr>
          <w:rFonts w:ascii="Arial" w:hAnsi="Arial" w:cs="Arial"/>
          <w:color w:val="444444"/>
          <w:sz w:val="22"/>
          <w:szCs w:val="22"/>
          <w:shd w:val="clear" w:color="auto" w:fill="FFFFFF"/>
          <w:lang w:val="ro-RO"/>
        </w:rPr>
        <w:t xml:space="preserve">Societatea </w:t>
      </w:r>
      <w:r w:rsidRPr="00FA2678">
        <w:rPr>
          <w:rFonts w:ascii="Arial" w:hAnsi="Arial" w:cs="Arial"/>
          <w:color w:val="444444"/>
          <w:sz w:val="22"/>
          <w:szCs w:val="22"/>
          <w:shd w:val="clear" w:color="auto" w:fill="FFFFFF"/>
          <w:lang w:val="ro-RO"/>
        </w:rPr>
        <w:t>păstrează evidenţa tuturor raportărilor primite cu respectarea cerinţelor privind confidenţialitatea. Raportările se păstrează 5 ani. După expirarea perioadei de păstrare de 5 ani, acestea se distrug, indiferent de suportul pe care sunt păstrate.</w:t>
      </w:r>
    </w:p>
    <w:p w:rsidR="007E404B" w:rsidRDefault="00FA2678" w:rsidP="000B2B10">
      <w:pPr>
        <w:pStyle w:val="al"/>
        <w:shd w:val="clear" w:color="auto" w:fill="FFFFFF"/>
        <w:spacing w:after="120"/>
        <w:jc w:val="both"/>
        <w:rPr>
          <w:rFonts w:ascii="Arial" w:hAnsi="Arial" w:cs="Arial"/>
          <w:color w:val="333333"/>
          <w:sz w:val="22"/>
          <w:szCs w:val="22"/>
          <w:lang w:val="ro-RO"/>
        </w:rPr>
      </w:pPr>
      <w:r w:rsidRPr="00FA2678">
        <w:rPr>
          <w:rFonts w:ascii="Arial" w:hAnsi="Arial" w:cs="Arial"/>
          <w:color w:val="333333"/>
          <w:sz w:val="22"/>
          <w:szCs w:val="22"/>
          <w:lang w:val="ro-RO"/>
        </w:rPr>
        <w:t xml:space="preserve">În cazul în care avertizorul în interes public solicită ca raportarea să aibă loc în prezenţa </w:t>
      </w:r>
      <w:r w:rsidR="000B7238">
        <w:rPr>
          <w:rFonts w:ascii="Arial" w:hAnsi="Arial" w:cs="Arial"/>
          <w:color w:val="333333"/>
          <w:sz w:val="22"/>
          <w:szCs w:val="22"/>
          <w:lang w:val="ro-RO"/>
        </w:rPr>
        <w:t xml:space="preserve">persoanei </w:t>
      </w:r>
      <w:r w:rsidRPr="00FA2678">
        <w:rPr>
          <w:rFonts w:ascii="Arial" w:hAnsi="Arial" w:cs="Arial"/>
          <w:color w:val="333333"/>
          <w:sz w:val="22"/>
          <w:szCs w:val="22"/>
          <w:lang w:val="ro-RO"/>
        </w:rPr>
        <w:t>desemnate</w:t>
      </w:r>
      <w:r w:rsidR="000B7238">
        <w:rPr>
          <w:rFonts w:ascii="Arial" w:hAnsi="Arial" w:cs="Arial"/>
          <w:color w:val="333333"/>
          <w:sz w:val="22"/>
          <w:szCs w:val="22"/>
          <w:lang w:val="ro-RO"/>
        </w:rPr>
        <w:t>/terțului desemnat</w:t>
      </w:r>
      <w:r w:rsidRPr="00FA2678">
        <w:rPr>
          <w:rFonts w:ascii="Arial" w:hAnsi="Arial" w:cs="Arial"/>
          <w:color w:val="333333"/>
          <w:sz w:val="22"/>
          <w:szCs w:val="22"/>
          <w:lang w:val="ro-RO"/>
        </w:rPr>
        <w:t>, aceasta are obligaţia de a întocmi un proces-verbal de consemnare, într-o formă durabilă şi accesibilă, sub rezerva consimţământului avertizorului în interes public. Persoana desemnată</w:t>
      </w:r>
      <w:r w:rsidR="000B7238">
        <w:rPr>
          <w:rFonts w:ascii="Arial" w:hAnsi="Arial" w:cs="Arial"/>
          <w:color w:val="333333"/>
          <w:sz w:val="22"/>
          <w:szCs w:val="22"/>
          <w:lang w:val="ro-RO"/>
        </w:rPr>
        <w:t xml:space="preserve">/terțul desemnat </w:t>
      </w:r>
      <w:r w:rsidRPr="00FA2678">
        <w:rPr>
          <w:rFonts w:ascii="Arial" w:hAnsi="Arial" w:cs="Arial"/>
          <w:color w:val="333333"/>
          <w:sz w:val="22"/>
          <w:szCs w:val="22"/>
          <w:lang w:val="ro-RO"/>
        </w:rPr>
        <w:t>oferă avertizorului în interes public posibilitatea de a verifica, de a rectifica şi de a-şi exprima acordul cu privire la procesul-verbal al conversaţiei, prin semnarea acestuia.</w:t>
      </w:r>
    </w:p>
    <w:p w:rsidR="000B2B10" w:rsidRDefault="000B2B10" w:rsidP="000B2B10">
      <w:pPr>
        <w:pStyle w:val="al"/>
        <w:shd w:val="clear" w:color="auto" w:fill="FFFFFF"/>
        <w:spacing w:after="120"/>
        <w:jc w:val="both"/>
        <w:rPr>
          <w:rFonts w:ascii="Arial" w:hAnsi="Arial" w:cs="Arial"/>
          <w:color w:val="333333"/>
          <w:sz w:val="22"/>
          <w:szCs w:val="22"/>
          <w:lang w:val="ro-RO"/>
        </w:rPr>
      </w:pPr>
    </w:p>
    <w:p w:rsidR="000B7238" w:rsidRPr="00987AC3" w:rsidRDefault="00A31444" w:rsidP="000B7238">
      <w:pPr>
        <w:numPr>
          <w:ilvl w:val="1"/>
          <w:numId w:val="1"/>
        </w:numPr>
        <w:tabs>
          <w:tab w:val="left" w:pos="0"/>
        </w:tabs>
        <w:autoSpaceDE w:val="0"/>
        <w:autoSpaceDN w:val="0"/>
        <w:adjustRightInd w:val="0"/>
        <w:ind w:right="-170"/>
        <w:jc w:val="both"/>
        <w:rPr>
          <w:rFonts w:ascii="Arial" w:hAnsi="Arial" w:cs="Arial"/>
          <w:b/>
          <w:color w:val="000000"/>
          <w:sz w:val="22"/>
          <w:szCs w:val="22"/>
          <w:lang w:val="ro-RO"/>
        </w:rPr>
      </w:pPr>
      <w:hyperlink r:id="rId9" w:tgtFrame="_blank" w:history="1">
        <w:r w:rsidR="000B7238" w:rsidRPr="00987AC3">
          <w:rPr>
            <w:rFonts w:ascii="Arial" w:hAnsi="Arial" w:cs="Arial"/>
            <w:b/>
            <w:color w:val="000000"/>
            <w:sz w:val="22"/>
            <w:szCs w:val="22"/>
            <w:lang w:val="ro-RO"/>
          </w:rPr>
          <w:t>Obligaţia de a păstra confidenţialitatea</w:t>
        </w:r>
      </w:hyperlink>
    </w:p>
    <w:p w:rsidR="000B7238" w:rsidRPr="00987AC3" w:rsidRDefault="000B7238" w:rsidP="000B7238">
      <w:pPr>
        <w:tabs>
          <w:tab w:val="left" w:pos="0"/>
        </w:tabs>
        <w:autoSpaceDE w:val="0"/>
        <w:autoSpaceDN w:val="0"/>
        <w:adjustRightInd w:val="0"/>
        <w:ind w:right="-170"/>
        <w:jc w:val="both"/>
        <w:rPr>
          <w:rFonts w:ascii="Arial" w:hAnsi="Arial" w:cs="Arial"/>
          <w:b/>
          <w:color w:val="000000"/>
          <w:sz w:val="22"/>
          <w:szCs w:val="22"/>
          <w:lang w:val="ro-RO"/>
        </w:rPr>
      </w:pPr>
    </w:p>
    <w:p w:rsidR="000B7238" w:rsidRPr="00987AC3" w:rsidRDefault="000B7238" w:rsidP="000B7238">
      <w:pPr>
        <w:pStyle w:val="al"/>
        <w:numPr>
          <w:ilvl w:val="0"/>
          <w:numId w:val="7"/>
        </w:numPr>
        <w:shd w:val="clear" w:color="auto" w:fill="FFFFFF"/>
        <w:spacing w:before="0" w:beforeAutospacing="0" w:after="120" w:afterAutospacing="0"/>
        <w:jc w:val="both"/>
        <w:rPr>
          <w:rFonts w:ascii="Arial" w:hAnsi="Arial" w:cs="Arial"/>
          <w:color w:val="333333"/>
          <w:sz w:val="22"/>
          <w:szCs w:val="22"/>
          <w:lang w:val="ro-RO"/>
        </w:rPr>
      </w:pPr>
      <w:r w:rsidRPr="00987AC3">
        <w:rPr>
          <w:rFonts w:ascii="Arial" w:hAnsi="Arial" w:cs="Arial"/>
          <w:color w:val="333333"/>
          <w:sz w:val="22"/>
          <w:szCs w:val="22"/>
          <w:lang w:val="ro-RO"/>
        </w:rPr>
        <w:t>Persoana desemnată</w:t>
      </w:r>
      <w:r>
        <w:rPr>
          <w:rFonts w:ascii="Arial" w:hAnsi="Arial" w:cs="Arial"/>
          <w:color w:val="333333"/>
          <w:sz w:val="22"/>
          <w:szCs w:val="22"/>
          <w:lang w:val="ro-RO"/>
        </w:rPr>
        <w:t xml:space="preserve">/terțul desemnat </w:t>
      </w:r>
      <w:r w:rsidRPr="00987AC3">
        <w:rPr>
          <w:rFonts w:ascii="Arial" w:hAnsi="Arial" w:cs="Arial"/>
          <w:color w:val="333333"/>
          <w:sz w:val="22"/>
          <w:szCs w:val="22"/>
          <w:lang w:val="ro-RO"/>
        </w:rPr>
        <w:t xml:space="preserve">să soluţioneze raportarea are obligaţia de a nu dezvălui identitatea avertizorului în interes public şi nici informaţiile care ar permite identificarea directă sau indirectă a acestuia, cu excepţia situaţiei în care are consimţământul expres al acestuia. </w:t>
      </w:r>
    </w:p>
    <w:p w:rsidR="000B7238" w:rsidRPr="00987AC3" w:rsidRDefault="000B7238" w:rsidP="000B7238">
      <w:pPr>
        <w:pStyle w:val="al"/>
        <w:numPr>
          <w:ilvl w:val="0"/>
          <w:numId w:val="7"/>
        </w:numPr>
        <w:shd w:val="clear" w:color="auto" w:fill="FFFFFF"/>
        <w:spacing w:before="0" w:beforeAutospacing="0" w:after="120" w:afterAutospacing="0"/>
        <w:jc w:val="both"/>
        <w:rPr>
          <w:rFonts w:ascii="Arial" w:hAnsi="Arial" w:cs="Arial"/>
          <w:color w:val="333333"/>
          <w:sz w:val="22"/>
          <w:szCs w:val="22"/>
          <w:lang w:val="ro-RO"/>
        </w:rPr>
      </w:pPr>
      <w:r w:rsidRPr="00987AC3">
        <w:rPr>
          <w:rFonts w:ascii="Arial" w:hAnsi="Arial" w:cs="Arial"/>
          <w:color w:val="444444"/>
          <w:sz w:val="22"/>
          <w:szCs w:val="22"/>
          <w:lang w:val="ro-RO"/>
        </w:rPr>
        <w:t>Prin excepţie, identitatea avertizorului în interes public şi orice altă informaţie pot fi divulgate numai în cazul în care acest lucru este o obligaţie impusă de lege, cu respectarea condiţiilor şi a limitelor prevăzute de aceasta.</w:t>
      </w:r>
    </w:p>
    <w:p w:rsidR="000B7238" w:rsidRPr="00987AC3" w:rsidRDefault="000B7238" w:rsidP="000B7238">
      <w:pPr>
        <w:pStyle w:val="al"/>
        <w:numPr>
          <w:ilvl w:val="0"/>
          <w:numId w:val="7"/>
        </w:numPr>
        <w:shd w:val="clear" w:color="auto" w:fill="FFFFFF"/>
        <w:spacing w:before="0" w:beforeAutospacing="0" w:after="120" w:afterAutospacing="0"/>
        <w:jc w:val="both"/>
        <w:rPr>
          <w:rFonts w:ascii="Arial" w:hAnsi="Arial" w:cs="Arial"/>
          <w:color w:val="333333"/>
          <w:sz w:val="22"/>
          <w:szCs w:val="22"/>
          <w:lang w:val="ro-RO"/>
        </w:rPr>
      </w:pPr>
      <w:r w:rsidRPr="00987AC3">
        <w:rPr>
          <w:rFonts w:ascii="Arial" w:hAnsi="Arial" w:cs="Arial"/>
          <w:color w:val="444444"/>
          <w:sz w:val="22"/>
          <w:szCs w:val="22"/>
          <w:lang w:val="ro-RO"/>
        </w:rPr>
        <w:t>În cazul prevăzut la</w:t>
      </w:r>
      <w:r>
        <w:rPr>
          <w:rFonts w:ascii="Arial" w:hAnsi="Arial" w:cs="Arial"/>
          <w:sz w:val="22"/>
          <w:szCs w:val="22"/>
          <w:lang w:val="ro-RO"/>
        </w:rPr>
        <w:t xml:space="preserve"> pct. 2</w:t>
      </w:r>
      <w:r w:rsidRPr="00987AC3">
        <w:rPr>
          <w:rFonts w:ascii="Arial" w:hAnsi="Arial" w:cs="Arial"/>
          <w:color w:val="444444"/>
          <w:sz w:val="22"/>
          <w:szCs w:val="22"/>
          <w:lang w:val="ro-RO"/>
        </w:rPr>
        <w:t xml:space="preserve"> avertizorul în interes public este informat anterior, în scris, cu privire la divulgarea identităţii şi a motivelor divulgării datelor confidenţiale în cauză. Obligaţia nu există în cazul în care informarea ar periclita investigaţiile sau procedurile judiciare.</w:t>
      </w:r>
    </w:p>
    <w:p w:rsidR="000B7238" w:rsidRPr="00987AC3" w:rsidRDefault="000B7238" w:rsidP="000B7238">
      <w:pPr>
        <w:pStyle w:val="al"/>
        <w:numPr>
          <w:ilvl w:val="0"/>
          <w:numId w:val="7"/>
        </w:numPr>
        <w:shd w:val="clear" w:color="auto" w:fill="FFFFFF"/>
        <w:spacing w:before="0" w:beforeAutospacing="0" w:after="120" w:afterAutospacing="0"/>
        <w:jc w:val="both"/>
        <w:rPr>
          <w:rFonts w:ascii="Arial" w:hAnsi="Arial" w:cs="Arial"/>
          <w:color w:val="333333"/>
          <w:sz w:val="22"/>
          <w:szCs w:val="22"/>
          <w:lang w:val="ro-RO"/>
        </w:rPr>
      </w:pPr>
      <w:r w:rsidRPr="00987AC3">
        <w:rPr>
          <w:rFonts w:ascii="Arial" w:hAnsi="Arial" w:cs="Arial"/>
          <w:color w:val="444444"/>
          <w:sz w:val="22"/>
          <w:szCs w:val="22"/>
          <w:lang w:val="ro-RO"/>
        </w:rPr>
        <w:lastRenderedPageBreak/>
        <w:t>Informaţiile din cuprinsul raportărilor care constituie secrete comerciale nu pot fi utilizate sau divulgate în alte scopuri decât cele necesare soluţionării raportării.</w:t>
      </w:r>
    </w:p>
    <w:p w:rsidR="000B7238" w:rsidRPr="00987AC3" w:rsidRDefault="000B7238" w:rsidP="000B7238">
      <w:pPr>
        <w:pStyle w:val="al"/>
        <w:numPr>
          <w:ilvl w:val="0"/>
          <w:numId w:val="7"/>
        </w:numPr>
        <w:shd w:val="clear" w:color="auto" w:fill="FFFFFF"/>
        <w:spacing w:before="0" w:beforeAutospacing="0" w:after="120" w:afterAutospacing="0"/>
        <w:jc w:val="both"/>
        <w:rPr>
          <w:rFonts w:ascii="Arial" w:hAnsi="Arial" w:cs="Arial"/>
          <w:color w:val="333333"/>
          <w:sz w:val="22"/>
          <w:szCs w:val="22"/>
          <w:lang w:val="ro-RO"/>
        </w:rPr>
      </w:pPr>
      <w:r w:rsidRPr="00987AC3">
        <w:rPr>
          <w:rFonts w:ascii="Arial" w:hAnsi="Arial" w:cs="Arial"/>
          <w:color w:val="444444"/>
          <w:sz w:val="22"/>
          <w:szCs w:val="22"/>
          <w:lang w:val="ro-RO"/>
        </w:rPr>
        <w:t>Obligaţia de a păstra confidenţialitatea nu există în cazul în care avertizorul în interes public a dezvăluit în mod intenţionat identitatea sa în contextul unei divulgări publice.</w:t>
      </w:r>
    </w:p>
    <w:p w:rsidR="000B7238" w:rsidRPr="00AB5368" w:rsidRDefault="000B7238" w:rsidP="00AB5368">
      <w:pPr>
        <w:pStyle w:val="al"/>
        <w:numPr>
          <w:ilvl w:val="0"/>
          <w:numId w:val="7"/>
        </w:numPr>
        <w:shd w:val="clear" w:color="auto" w:fill="FFFFFF"/>
        <w:spacing w:before="0" w:beforeAutospacing="0" w:after="120" w:afterAutospacing="0"/>
        <w:jc w:val="both"/>
        <w:rPr>
          <w:rFonts w:ascii="Arial" w:hAnsi="Arial" w:cs="Arial"/>
          <w:color w:val="333333"/>
          <w:sz w:val="22"/>
          <w:szCs w:val="22"/>
          <w:lang w:val="ro-RO"/>
        </w:rPr>
      </w:pPr>
      <w:r w:rsidRPr="00987AC3">
        <w:rPr>
          <w:rFonts w:ascii="Arial" w:hAnsi="Arial" w:cs="Arial"/>
          <w:color w:val="444444"/>
          <w:sz w:val="22"/>
          <w:szCs w:val="22"/>
          <w:lang w:val="ro-RO"/>
        </w:rPr>
        <w:t>Obligaţia de a păstra confidenţialitatea se menţine şi în cazul în care raportarea ajunge din eroare la o altă persoană din cadrul autorităţii, instituţiei publice, oricărei alte persoane juridice de drept public, precum şi din cadrul persoanelor juridice de drept privat alta decât persoana desemnată</w:t>
      </w:r>
      <w:r w:rsidR="007E404B">
        <w:rPr>
          <w:rFonts w:ascii="Arial" w:hAnsi="Arial" w:cs="Arial"/>
          <w:color w:val="444444"/>
          <w:sz w:val="22"/>
          <w:szCs w:val="22"/>
          <w:lang w:val="ro-RO"/>
        </w:rPr>
        <w:t>/terțul desemnat</w:t>
      </w:r>
      <w:r w:rsidRPr="00987AC3">
        <w:rPr>
          <w:rFonts w:ascii="Arial" w:hAnsi="Arial" w:cs="Arial"/>
          <w:color w:val="444444"/>
          <w:sz w:val="22"/>
          <w:szCs w:val="22"/>
          <w:lang w:val="ro-RO"/>
        </w:rPr>
        <w:t>. În acest caz, raportarea este înaintată, de îndată, persoanei desemnate</w:t>
      </w:r>
      <w:r w:rsidR="007E404B">
        <w:rPr>
          <w:rFonts w:ascii="Arial" w:hAnsi="Arial" w:cs="Arial"/>
          <w:color w:val="444444"/>
          <w:sz w:val="22"/>
          <w:szCs w:val="22"/>
          <w:lang w:val="ro-RO"/>
        </w:rPr>
        <w:t>/terțului desemnat</w:t>
      </w:r>
      <w:r w:rsidR="00AB5368">
        <w:rPr>
          <w:rFonts w:ascii="Arial" w:hAnsi="Arial" w:cs="Arial"/>
          <w:color w:val="444444"/>
          <w:sz w:val="22"/>
          <w:szCs w:val="22"/>
          <w:lang w:val="ro-RO"/>
        </w:rPr>
        <w:t>.</w:t>
      </w:r>
    </w:p>
    <w:p w:rsidR="00AB5368" w:rsidRDefault="00AB5368" w:rsidP="00AB5368">
      <w:pPr>
        <w:tabs>
          <w:tab w:val="left" w:pos="0"/>
        </w:tabs>
        <w:autoSpaceDE w:val="0"/>
        <w:autoSpaceDN w:val="0"/>
        <w:adjustRightInd w:val="0"/>
        <w:ind w:left="792" w:right="-170"/>
        <w:jc w:val="both"/>
        <w:rPr>
          <w:rFonts w:ascii="Arial" w:hAnsi="Arial" w:cs="Arial"/>
          <w:b/>
          <w:color w:val="000000"/>
          <w:sz w:val="22"/>
          <w:szCs w:val="22"/>
          <w:lang w:val="ro-RO"/>
        </w:rPr>
      </w:pPr>
    </w:p>
    <w:p w:rsidR="00C8251C" w:rsidRDefault="00987AC3" w:rsidP="00AB5368">
      <w:pPr>
        <w:numPr>
          <w:ilvl w:val="1"/>
          <w:numId w:val="1"/>
        </w:numPr>
        <w:tabs>
          <w:tab w:val="left" w:pos="0"/>
        </w:tabs>
        <w:autoSpaceDE w:val="0"/>
        <w:autoSpaceDN w:val="0"/>
        <w:adjustRightInd w:val="0"/>
        <w:ind w:right="-170"/>
        <w:jc w:val="both"/>
        <w:rPr>
          <w:rFonts w:ascii="Arial" w:hAnsi="Arial" w:cs="Arial"/>
          <w:b/>
          <w:color w:val="000000"/>
          <w:sz w:val="22"/>
          <w:szCs w:val="22"/>
          <w:lang w:val="ro-RO"/>
        </w:rPr>
      </w:pPr>
      <w:r w:rsidRPr="00987AC3">
        <w:rPr>
          <w:rFonts w:ascii="Arial" w:hAnsi="Arial" w:cs="Arial"/>
          <w:b/>
          <w:color w:val="000000"/>
          <w:sz w:val="22"/>
          <w:szCs w:val="22"/>
          <w:lang w:val="ro-RO"/>
        </w:rPr>
        <w:t>Persoana desemnata</w:t>
      </w:r>
      <w:r w:rsidR="000B7238">
        <w:rPr>
          <w:rFonts w:ascii="Arial" w:hAnsi="Arial" w:cs="Arial"/>
          <w:b/>
          <w:color w:val="000000"/>
          <w:sz w:val="22"/>
          <w:szCs w:val="22"/>
          <w:lang w:val="ro-RO"/>
        </w:rPr>
        <w:t>/Terțul desemnat</w:t>
      </w:r>
    </w:p>
    <w:p w:rsidR="00987AC3" w:rsidRPr="00C8251C" w:rsidRDefault="00987AC3" w:rsidP="00AF5AA8">
      <w:pPr>
        <w:tabs>
          <w:tab w:val="left" w:pos="0"/>
        </w:tabs>
        <w:autoSpaceDE w:val="0"/>
        <w:autoSpaceDN w:val="0"/>
        <w:adjustRightInd w:val="0"/>
        <w:ind w:right="-170"/>
        <w:jc w:val="both"/>
        <w:rPr>
          <w:rFonts w:ascii="Arial" w:hAnsi="Arial" w:cs="Arial"/>
          <w:b/>
          <w:color w:val="000000"/>
          <w:sz w:val="22"/>
          <w:szCs w:val="22"/>
          <w:lang w:val="ro-RO"/>
        </w:rPr>
      </w:pPr>
      <w:r w:rsidRPr="00C8251C">
        <w:rPr>
          <w:rFonts w:ascii="Arial" w:hAnsi="Arial" w:cs="Arial"/>
          <w:sz w:val="22"/>
          <w:szCs w:val="22"/>
          <w:lang w:val="ro-RO"/>
        </w:rPr>
        <w:t>Se desemnează o persoană</w:t>
      </w:r>
      <w:r w:rsidR="007E404B" w:rsidRPr="00C8251C">
        <w:rPr>
          <w:rFonts w:ascii="Arial" w:hAnsi="Arial" w:cs="Arial"/>
          <w:sz w:val="22"/>
          <w:szCs w:val="22"/>
          <w:lang w:val="ro-RO"/>
        </w:rPr>
        <w:t>/terț</w:t>
      </w:r>
      <w:r w:rsidRPr="00C8251C">
        <w:rPr>
          <w:rFonts w:ascii="Arial" w:hAnsi="Arial" w:cs="Arial"/>
          <w:sz w:val="22"/>
          <w:szCs w:val="22"/>
          <w:lang w:val="ro-RO"/>
        </w:rPr>
        <w:t>, cu atribuții în ceea ce privește primirea, înregistrarea, examinarea, efectuarea de acțiuni subsecvente și soluționarea raportărilor, care să acționeze cu imparțialitate și care să fie independent în exercitarea acestor atribuții.</w:t>
      </w:r>
    </w:p>
    <w:p w:rsidR="00987AC3" w:rsidRPr="00987AC3" w:rsidRDefault="00987AC3" w:rsidP="00C0184D">
      <w:pPr>
        <w:pStyle w:val="al"/>
        <w:shd w:val="clear" w:color="auto" w:fill="FFFFFF"/>
        <w:spacing w:before="240" w:beforeAutospacing="0" w:after="120" w:afterAutospacing="0"/>
        <w:jc w:val="both"/>
        <w:rPr>
          <w:rFonts w:ascii="Arial" w:hAnsi="Arial" w:cs="Arial"/>
          <w:b/>
          <w:sz w:val="22"/>
          <w:szCs w:val="22"/>
          <w:lang w:val="ro-RO"/>
        </w:rPr>
      </w:pPr>
      <w:r w:rsidRPr="00987AC3">
        <w:rPr>
          <w:rFonts w:ascii="Arial" w:hAnsi="Arial" w:cs="Arial"/>
          <w:b/>
          <w:sz w:val="22"/>
          <w:szCs w:val="22"/>
          <w:lang w:val="ro-RO"/>
        </w:rPr>
        <w:t>Persoana desemnată</w:t>
      </w:r>
      <w:r w:rsidR="007E404B">
        <w:rPr>
          <w:rFonts w:ascii="Arial" w:hAnsi="Arial" w:cs="Arial"/>
          <w:b/>
          <w:sz w:val="22"/>
          <w:szCs w:val="22"/>
          <w:lang w:val="ro-RO"/>
        </w:rPr>
        <w:t>/terțul desemnat</w:t>
      </w:r>
      <w:r w:rsidR="00C0184D">
        <w:rPr>
          <w:rFonts w:ascii="Arial" w:hAnsi="Arial" w:cs="Arial"/>
          <w:b/>
          <w:sz w:val="22"/>
          <w:szCs w:val="22"/>
          <w:lang w:val="ro-RO"/>
        </w:rPr>
        <w:t xml:space="preserve"> </w:t>
      </w:r>
      <w:r w:rsidR="00CC0F5D">
        <w:rPr>
          <w:rFonts w:ascii="Arial" w:hAnsi="Arial" w:cs="Arial"/>
          <w:b/>
          <w:sz w:val="22"/>
          <w:szCs w:val="22"/>
          <w:lang w:val="ro-RO"/>
        </w:rPr>
        <w:t>este</w:t>
      </w:r>
      <w:r w:rsidRPr="00987AC3">
        <w:rPr>
          <w:rFonts w:ascii="Arial" w:hAnsi="Arial" w:cs="Arial"/>
          <w:b/>
          <w:sz w:val="22"/>
          <w:szCs w:val="22"/>
          <w:lang w:val="ro-RO"/>
        </w:rPr>
        <w:t xml:space="preserve"> adus</w:t>
      </w:r>
      <w:r w:rsidR="00CC0F5D">
        <w:rPr>
          <w:rFonts w:ascii="Arial" w:hAnsi="Arial" w:cs="Arial"/>
          <w:b/>
          <w:sz w:val="22"/>
          <w:szCs w:val="22"/>
          <w:lang w:val="ro-RO"/>
        </w:rPr>
        <w:t>/</w:t>
      </w:r>
      <w:r w:rsidR="00C0184D">
        <w:rPr>
          <w:rFonts w:ascii="Arial" w:hAnsi="Arial" w:cs="Arial"/>
          <w:b/>
          <w:sz w:val="22"/>
          <w:szCs w:val="22"/>
          <w:lang w:val="ro-RO"/>
        </w:rPr>
        <w:t xml:space="preserve">ă </w:t>
      </w:r>
      <w:r w:rsidRPr="00987AC3">
        <w:rPr>
          <w:rFonts w:ascii="Arial" w:hAnsi="Arial" w:cs="Arial"/>
          <w:b/>
          <w:sz w:val="22"/>
          <w:szCs w:val="22"/>
          <w:lang w:val="ro-RO"/>
        </w:rPr>
        <w:t>la cunoştinţa fiecărui angajat, prin afişare pe pagina de internet a</w:t>
      </w:r>
      <w:r w:rsidR="00F628A8">
        <w:rPr>
          <w:rFonts w:ascii="Arial" w:hAnsi="Arial" w:cs="Arial"/>
          <w:b/>
          <w:sz w:val="22"/>
          <w:szCs w:val="22"/>
          <w:lang w:val="ro-RO"/>
        </w:rPr>
        <w:t xml:space="preserve"> societății </w:t>
      </w:r>
      <w:hyperlink r:id="rId10" w:tgtFrame="_blank" w:history="1">
        <w:r w:rsidR="00365868" w:rsidRPr="00365868">
          <w:rPr>
            <w:rFonts w:ascii="Arial" w:hAnsi="Arial" w:cs="Arial"/>
            <w:b/>
            <w:i/>
            <w:sz w:val="22"/>
            <w:szCs w:val="22"/>
            <w:highlight w:val="yellow"/>
            <w:u w:val="single"/>
            <w:lang w:val="ro-RO"/>
          </w:rPr>
          <w:t>https://www.centralserviceinstal.ro/raportare-interna/</w:t>
        </w:r>
      </w:hyperlink>
      <w:r w:rsidR="00365868">
        <w:rPr>
          <w:rFonts w:ascii="Arial" w:hAnsi="Arial" w:cs="Arial"/>
          <w:b/>
          <w:i/>
          <w:sz w:val="22"/>
          <w:szCs w:val="22"/>
          <w:u w:val="single"/>
          <w:lang w:val="ro-RO"/>
        </w:rPr>
        <w:t xml:space="preserve"> </w:t>
      </w:r>
      <w:r w:rsidRPr="00DB58BC">
        <w:rPr>
          <w:rFonts w:ascii="Arial" w:hAnsi="Arial" w:cs="Arial"/>
          <w:b/>
          <w:sz w:val="22"/>
          <w:szCs w:val="22"/>
          <w:lang w:val="ro-RO"/>
        </w:rPr>
        <w:t xml:space="preserve">şi </w:t>
      </w:r>
      <w:r w:rsidRPr="00987AC3">
        <w:rPr>
          <w:rFonts w:ascii="Arial" w:hAnsi="Arial" w:cs="Arial"/>
          <w:b/>
          <w:sz w:val="22"/>
          <w:szCs w:val="22"/>
          <w:lang w:val="ro-RO"/>
        </w:rPr>
        <w:t>prin afişare la sediu, într-un loc vizibil şi accesibil</w:t>
      </w:r>
      <w:r w:rsidR="00123335">
        <w:rPr>
          <w:rFonts w:ascii="Arial" w:hAnsi="Arial" w:cs="Arial"/>
          <w:b/>
          <w:sz w:val="22"/>
          <w:szCs w:val="22"/>
          <w:lang w:val="ro-RO"/>
        </w:rPr>
        <w:t>.</w:t>
      </w:r>
    </w:p>
    <w:p w:rsidR="00987AC3" w:rsidRPr="00987AC3" w:rsidRDefault="00987AC3" w:rsidP="00987AC3">
      <w:pPr>
        <w:tabs>
          <w:tab w:val="left" w:pos="0"/>
        </w:tabs>
        <w:autoSpaceDE w:val="0"/>
        <w:autoSpaceDN w:val="0"/>
        <w:adjustRightInd w:val="0"/>
        <w:ind w:right="-170"/>
        <w:jc w:val="both"/>
        <w:rPr>
          <w:rFonts w:ascii="Arial" w:hAnsi="Arial" w:cs="Arial"/>
          <w:color w:val="222222"/>
          <w:sz w:val="22"/>
          <w:szCs w:val="22"/>
          <w:shd w:val="clear" w:color="auto" w:fill="FFFFFF"/>
          <w:lang w:val="ro-RO"/>
        </w:rPr>
      </w:pPr>
      <w:r w:rsidRPr="00987AC3">
        <w:rPr>
          <w:rFonts w:ascii="Arial" w:hAnsi="Arial" w:cs="Arial"/>
          <w:color w:val="222222"/>
          <w:sz w:val="22"/>
          <w:szCs w:val="22"/>
          <w:shd w:val="clear" w:color="auto" w:fill="FFFFFF"/>
          <w:lang w:val="ro-RO"/>
        </w:rPr>
        <w:t>Persoana desemnată</w:t>
      </w:r>
      <w:r w:rsidR="007E404B">
        <w:rPr>
          <w:rFonts w:ascii="Arial" w:hAnsi="Arial" w:cs="Arial"/>
          <w:color w:val="222222"/>
          <w:sz w:val="22"/>
          <w:szCs w:val="22"/>
          <w:shd w:val="clear" w:color="auto" w:fill="FFFFFF"/>
          <w:lang w:val="ro-RO"/>
        </w:rPr>
        <w:t xml:space="preserve">/terțul desemnat </w:t>
      </w:r>
      <w:r w:rsidRPr="00987AC3">
        <w:rPr>
          <w:rFonts w:ascii="Arial" w:hAnsi="Arial" w:cs="Arial"/>
          <w:color w:val="222222"/>
          <w:sz w:val="22"/>
          <w:szCs w:val="22"/>
          <w:shd w:val="clear" w:color="auto" w:fill="FFFFFF"/>
          <w:lang w:val="ro-RO"/>
        </w:rPr>
        <w:t>are următoarele atribu</w:t>
      </w:r>
      <w:r w:rsidRPr="00987AC3">
        <w:rPr>
          <w:rFonts w:ascii="Arial" w:hAnsi="Arial" w:cs="Arial"/>
          <w:color w:val="444444"/>
          <w:sz w:val="22"/>
          <w:szCs w:val="22"/>
          <w:shd w:val="clear" w:color="auto" w:fill="FFFFFF"/>
          <w:lang w:val="ro-RO"/>
        </w:rPr>
        <w:t>ţ</w:t>
      </w:r>
      <w:r w:rsidRPr="00987AC3">
        <w:rPr>
          <w:rFonts w:ascii="Arial" w:hAnsi="Arial" w:cs="Arial"/>
          <w:color w:val="222222"/>
          <w:sz w:val="22"/>
          <w:szCs w:val="22"/>
          <w:shd w:val="clear" w:color="auto" w:fill="FFFFFF"/>
          <w:lang w:val="ro-RO"/>
        </w:rPr>
        <w:t>ii, obliga</w:t>
      </w:r>
      <w:r w:rsidRPr="00987AC3">
        <w:rPr>
          <w:rFonts w:ascii="Arial" w:hAnsi="Arial" w:cs="Arial"/>
          <w:color w:val="444444"/>
          <w:sz w:val="22"/>
          <w:szCs w:val="22"/>
          <w:shd w:val="clear" w:color="auto" w:fill="FFFFFF"/>
          <w:lang w:val="ro-RO"/>
        </w:rPr>
        <w:t>ţ</w:t>
      </w:r>
      <w:r w:rsidRPr="00987AC3">
        <w:rPr>
          <w:rFonts w:ascii="Arial" w:hAnsi="Arial" w:cs="Arial"/>
          <w:color w:val="222222"/>
          <w:sz w:val="22"/>
          <w:szCs w:val="22"/>
          <w:shd w:val="clear" w:color="auto" w:fill="FFFFFF"/>
          <w:lang w:val="ro-RO"/>
        </w:rPr>
        <w:t>ii şi responsabilităţi:</w:t>
      </w:r>
    </w:p>
    <w:p w:rsidR="00987AC3" w:rsidRPr="00987AC3" w:rsidRDefault="00987AC3" w:rsidP="00987AC3">
      <w:pPr>
        <w:pStyle w:val="al"/>
        <w:numPr>
          <w:ilvl w:val="0"/>
          <w:numId w:val="6"/>
        </w:numPr>
        <w:shd w:val="clear" w:color="auto" w:fill="FFFFFF"/>
        <w:spacing w:before="0" w:beforeAutospacing="0" w:after="120" w:afterAutospacing="0"/>
        <w:jc w:val="both"/>
        <w:rPr>
          <w:rFonts w:ascii="Arial" w:hAnsi="Arial" w:cs="Arial"/>
          <w:color w:val="444444"/>
          <w:sz w:val="22"/>
          <w:szCs w:val="22"/>
          <w:lang w:val="ro-RO"/>
        </w:rPr>
      </w:pPr>
      <w:r w:rsidRPr="00987AC3">
        <w:rPr>
          <w:rFonts w:ascii="Arial" w:hAnsi="Arial" w:cs="Arial"/>
          <w:color w:val="444444"/>
          <w:sz w:val="22"/>
          <w:szCs w:val="22"/>
          <w:lang w:val="ro-RO"/>
        </w:rPr>
        <w:t>obligaţia</w:t>
      </w:r>
      <w:r w:rsidRPr="00987AC3">
        <w:rPr>
          <w:rFonts w:ascii="Arial" w:hAnsi="Arial" w:cs="Arial"/>
          <w:color w:val="444444"/>
          <w:sz w:val="22"/>
          <w:szCs w:val="22"/>
          <w:shd w:val="clear" w:color="auto" w:fill="FFFFFF"/>
          <w:lang w:val="ro-RO"/>
        </w:rPr>
        <w:t xml:space="preserve"> de a primi si de a </w:t>
      </w:r>
      <w:r w:rsidRPr="00987AC3">
        <w:rPr>
          <w:rFonts w:ascii="Arial" w:hAnsi="Arial" w:cs="Arial"/>
          <w:color w:val="222222"/>
          <w:sz w:val="22"/>
          <w:szCs w:val="22"/>
          <w:shd w:val="clear" w:color="auto" w:fill="FFFFFF"/>
          <w:lang w:val="ro-RO"/>
        </w:rPr>
        <w:t>înregistra</w:t>
      </w:r>
      <w:r w:rsidRPr="00987AC3">
        <w:rPr>
          <w:rFonts w:ascii="Arial" w:hAnsi="Arial" w:cs="Arial"/>
          <w:color w:val="444444"/>
          <w:sz w:val="22"/>
          <w:szCs w:val="22"/>
          <w:shd w:val="clear" w:color="auto" w:fill="FFFFFF"/>
          <w:lang w:val="ro-RO"/>
        </w:rPr>
        <w:t xml:space="preserve"> si păstra evidenţa raportărilor în registru</w:t>
      </w:r>
      <w:r w:rsidR="007E404B">
        <w:rPr>
          <w:rFonts w:ascii="Arial" w:hAnsi="Arial" w:cs="Arial"/>
          <w:color w:val="444444"/>
          <w:sz w:val="22"/>
          <w:szCs w:val="22"/>
          <w:shd w:val="clear" w:color="auto" w:fill="FFFFFF"/>
          <w:lang w:val="ro-RO"/>
        </w:rPr>
        <w:t>;</w:t>
      </w:r>
    </w:p>
    <w:p w:rsidR="00987AC3" w:rsidRPr="00987AC3" w:rsidRDefault="00987AC3" w:rsidP="00987AC3">
      <w:pPr>
        <w:pStyle w:val="al"/>
        <w:numPr>
          <w:ilvl w:val="0"/>
          <w:numId w:val="6"/>
        </w:numPr>
        <w:shd w:val="clear" w:color="auto" w:fill="FFFFFF"/>
        <w:spacing w:before="0" w:beforeAutospacing="0" w:after="120" w:afterAutospacing="0"/>
        <w:jc w:val="both"/>
        <w:rPr>
          <w:rFonts w:ascii="Arial" w:hAnsi="Arial" w:cs="Arial"/>
          <w:color w:val="333333"/>
          <w:sz w:val="22"/>
          <w:szCs w:val="22"/>
          <w:lang w:val="ro-RO"/>
        </w:rPr>
      </w:pPr>
      <w:r w:rsidRPr="00987AC3">
        <w:rPr>
          <w:rFonts w:ascii="Arial" w:hAnsi="Arial" w:cs="Arial"/>
          <w:color w:val="444444"/>
          <w:sz w:val="22"/>
          <w:szCs w:val="22"/>
          <w:lang w:val="ro-RO"/>
        </w:rPr>
        <w:t>obligaţia de a transmite avertizorului în interes public confirmarea primirii raportării, în termen de cel mult 7 zile calendaristice de la primirea acesteia;</w:t>
      </w:r>
    </w:p>
    <w:p w:rsidR="00987AC3" w:rsidRPr="00987AC3" w:rsidRDefault="00987AC3" w:rsidP="00987AC3">
      <w:pPr>
        <w:pStyle w:val="al"/>
        <w:numPr>
          <w:ilvl w:val="0"/>
          <w:numId w:val="6"/>
        </w:numPr>
        <w:shd w:val="clear" w:color="auto" w:fill="FFFFFF"/>
        <w:spacing w:before="0" w:beforeAutospacing="0" w:after="120" w:afterAutospacing="0"/>
        <w:jc w:val="both"/>
        <w:rPr>
          <w:rFonts w:ascii="Arial" w:hAnsi="Arial" w:cs="Arial"/>
          <w:color w:val="333333"/>
          <w:sz w:val="22"/>
          <w:szCs w:val="22"/>
          <w:lang w:val="ro-RO"/>
        </w:rPr>
      </w:pPr>
      <w:r w:rsidRPr="00987AC3">
        <w:rPr>
          <w:rFonts w:ascii="Arial" w:hAnsi="Arial" w:cs="Arial"/>
          <w:color w:val="444444"/>
          <w:sz w:val="22"/>
          <w:szCs w:val="22"/>
          <w:lang w:val="ro-RO"/>
        </w:rPr>
        <w:t>efectuarea cu diligenţă a acţiunilor subsecvente;</w:t>
      </w:r>
    </w:p>
    <w:p w:rsidR="00987AC3" w:rsidRPr="00987AC3" w:rsidRDefault="00987AC3" w:rsidP="00987AC3">
      <w:pPr>
        <w:pStyle w:val="al"/>
        <w:numPr>
          <w:ilvl w:val="0"/>
          <w:numId w:val="6"/>
        </w:numPr>
        <w:shd w:val="clear" w:color="auto" w:fill="FFFFFF"/>
        <w:spacing w:before="0" w:beforeAutospacing="0" w:after="120" w:afterAutospacing="0"/>
        <w:jc w:val="both"/>
        <w:rPr>
          <w:rFonts w:ascii="Arial" w:hAnsi="Arial" w:cs="Arial"/>
          <w:color w:val="333333"/>
          <w:sz w:val="22"/>
          <w:szCs w:val="22"/>
          <w:lang w:val="ro-RO"/>
        </w:rPr>
      </w:pPr>
      <w:r w:rsidRPr="00987AC3">
        <w:rPr>
          <w:rFonts w:ascii="Arial" w:hAnsi="Arial" w:cs="Arial"/>
          <w:color w:val="444444"/>
          <w:sz w:val="22"/>
          <w:szCs w:val="22"/>
          <w:lang w:val="ro-RO"/>
        </w:rPr>
        <w:t>obligaţia de informare a avertizorului în interes public cu privire la stadiul acţiunilor subsecvente, în termen de cel mult 3 luni de la data confirmării de primire sau, în cazul în care nu i s-a confirmat primirea raportării, de la expirarea termenului de 7 zile, precum şi, ulterior, ori de câte ori sunt înregistrate evoluţii în desfăşurarea acţiunilor subsecvente, cu excepţia cazului în care informarea ar putea periclita desfăşurarea acestora;</w:t>
      </w:r>
    </w:p>
    <w:p w:rsidR="00987AC3" w:rsidRPr="00987AC3" w:rsidRDefault="00987AC3" w:rsidP="00987AC3">
      <w:pPr>
        <w:pStyle w:val="al"/>
        <w:numPr>
          <w:ilvl w:val="0"/>
          <w:numId w:val="6"/>
        </w:numPr>
        <w:shd w:val="clear" w:color="auto" w:fill="FFFFFF"/>
        <w:spacing w:before="0" w:beforeAutospacing="0" w:after="120" w:afterAutospacing="0"/>
        <w:jc w:val="both"/>
        <w:rPr>
          <w:rFonts w:ascii="Arial" w:hAnsi="Arial" w:cs="Arial"/>
          <w:color w:val="333333"/>
          <w:sz w:val="22"/>
          <w:szCs w:val="22"/>
          <w:lang w:val="ro-RO"/>
        </w:rPr>
      </w:pPr>
      <w:r w:rsidRPr="00987AC3">
        <w:rPr>
          <w:rFonts w:ascii="Arial" w:hAnsi="Arial" w:cs="Arial"/>
          <w:color w:val="444444"/>
          <w:sz w:val="22"/>
          <w:szCs w:val="22"/>
          <w:lang w:val="ro-RO"/>
        </w:rPr>
        <w:t>obligaţia de informare a conducătorilor</w:t>
      </w:r>
      <w:r w:rsidR="00C0184D">
        <w:rPr>
          <w:rFonts w:ascii="Arial" w:hAnsi="Arial" w:cs="Arial"/>
          <w:color w:val="444444"/>
          <w:sz w:val="22"/>
          <w:szCs w:val="22"/>
          <w:lang w:val="ro-RO"/>
        </w:rPr>
        <w:t xml:space="preserve"> societății</w:t>
      </w:r>
      <w:r w:rsidRPr="00987AC3">
        <w:rPr>
          <w:rFonts w:ascii="Arial" w:hAnsi="Arial" w:cs="Arial"/>
          <w:color w:val="444444"/>
          <w:sz w:val="22"/>
          <w:szCs w:val="22"/>
          <w:lang w:val="ro-RO"/>
        </w:rPr>
        <w:t>, cu privire la modalitatea de soluţionare a raportării;</w:t>
      </w:r>
    </w:p>
    <w:p w:rsidR="00987AC3" w:rsidRPr="00987AC3" w:rsidRDefault="00987AC3" w:rsidP="00987AC3">
      <w:pPr>
        <w:pStyle w:val="al"/>
        <w:numPr>
          <w:ilvl w:val="0"/>
          <w:numId w:val="6"/>
        </w:numPr>
        <w:shd w:val="clear" w:color="auto" w:fill="FFFFFF"/>
        <w:spacing w:before="0" w:beforeAutospacing="0" w:after="120" w:afterAutospacing="0"/>
        <w:jc w:val="both"/>
        <w:rPr>
          <w:rFonts w:ascii="Arial" w:hAnsi="Arial" w:cs="Arial"/>
          <w:color w:val="333333"/>
          <w:sz w:val="22"/>
          <w:szCs w:val="22"/>
          <w:lang w:val="ro-RO"/>
        </w:rPr>
      </w:pPr>
      <w:r w:rsidRPr="00987AC3">
        <w:rPr>
          <w:rFonts w:ascii="Arial" w:hAnsi="Arial" w:cs="Arial"/>
          <w:color w:val="444444"/>
          <w:sz w:val="22"/>
          <w:szCs w:val="22"/>
          <w:lang w:val="ro-RO"/>
        </w:rPr>
        <w:t>obligaţia de a furniza informaţii clare şi uşor accesibile privind procedurile de raportare externă către autorităţile competente şi, după caz, către instituţiile, organele, oficiile sau agenţiile Uniunii Europene;</w:t>
      </w:r>
    </w:p>
    <w:p w:rsidR="00987AC3" w:rsidRPr="00987AC3" w:rsidRDefault="00987AC3" w:rsidP="00987AC3">
      <w:pPr>
        <w:pStyle w:val="al"/>
        <w:numPr>
          <w:ilvl w:val="0"/>
          <w:numId w:val="6"/>
        </w:numPr>
        <w:shd w:val="clear" w:color="auto" w:fill="FFFFFF"/>
        <w:spacing w:before="0" w:beforeAutospacing="0" w:after="120" w:afterAutospacing="0"/>
        <w:jc w:val="both"/>
        <w:rPr>
          <w:rFonts w:ascii="Arial" w:hAnsi="Arial" w:cs="Arial"/>
          <w:color w:val="444444"/>
          <w:sz w:val="22"/>
          <w:szCs w:val="22"/>
          <w:lang w:val="ro-RO"/>
        </w:rPr>
      </w:pPr>
      <w:r w:rsidRPr="00987AC3">
        <w:rPr>
          <w:rFonts w:ascii="Arial" w:hAnsi="Arial" w:cs="Arial"/>
          <w:color w:val="444444"/>
          <w:sz w:val="22"/>
          <w:szCs w:val="22"/>
          <w:lang w:val="ro-RO"/>
        </w:rPr>
        <w:t>obligaţia de informare a avertizorului în interes public cu privire la modalitatea de soluţionare a raportării.</w:t>
      </w:r>
    </w:p>
    <w:p w:rsidR="00987AC3" w:rsidRPr="00C0184D" w:rsidRDefault="00987AC3" w:rsidP="00C0184D">
      <w:pPr>
        <w:pStyle w:val="al"/>
        <w:numPr>
          <w:ilvl w:val="0"/>
          <w:numId w:val="6"/>
        </w:numPr>
        <w:shd w:val="clear" w:color="auto" w:fill="FFFFFF"/>
        <w:spacing w:before="0" w:beforeAutospacing="0" w:after="120" w:afterAutospacing="0"/>
        <w:jc w:val="both"/>
        <w:rPr>
          <w:rFonts w:ascii="Arial" w:hAnsi="Arial" w:cs="Arial"/>
          <w:color w:val="444444"/>
          <w:sz w:val="22"/>
          <w:szCs w:val="22"/>
          <w:lang w:val="ro-RO"/>
        </w:rPr>
      </w:pPr>
      <w:r w:rsidRPr="00987AC3">
        <w:rPr>
          <w:rFonts w:ascii="Arial" w:hAnsi="Arial" w:cs="Arial"/>
          <w:color w:val="444444"/>
          <w:sz w:val="22"/>
          <w:szCs w:val="22"/>
          <w:lang w:val="ro-RO"/>
        </w:rPr>
        <w:t>obligaţia de a menţine statistici cu privire la raportările care privesc încălcări ale legii.</w:t>
      </w:r>
    </w:p>
    <w:p w:rsidR="000B2B10" w:rsidRDefault="000B2B10" w:rsidP="00987AC3">
      <w:pPr>
        <w:tabs>
          <w:tab w:val="left" w:pos="0"/>
        </w:tabs>
        <w:autoSpaceDE w:val="0"/>
        <w:autoSpaceDN w:val="0"/>
        <w:adjustRightInd w:val="0"/>
        <w:ind w:right="-170"/>
        <w:jc w:val="both"/>
        <w:rPr>
          <w:rFonts w:ascii="Arial" w:hAnsi="Arial" w:cs="Arial"/>
          <w:bCs/>
          <w:sz w:val="22"/>
          <w:szCs w:val="22"/>
          <w:lang w:val="ro-RO"/>
        </w:rPr>
      </w:pPr>
    </w:p>
    <w:p w:rsidR="000B2B10" w:rsidRDefault="008946AF" w:rsidP="00987AC3">
      <w:pPr>
        <w:tabs>
          <w:tab w:val="left" w:pos="0"/>
        </w:tabs>
        <w:autoSpaceDE w:val="0"/>
        <w:autoSpaceDN w:val="0"/>
        <w:adjustRightInd w:val="0"/>
        <w:ind w:right="-170"/>
        <w:jc w:val="both"/>
        <w:rPr>
          <w:rFonts w:ascii="Arial" w:hAnsi="Arial" w:cs="Arial"/>
          <w:bCs/>
          <w:sz w:val="22"/>
          <w:szCs w:val="22"/>
          <w:lang w:val="ro-RO"/>
        </w:rPr>
      </w:pPr>
      <w:r w:rsidRPr="00DB58BC">
        <w:rPr>
          <w:rFonts w:ascii="Arial" w:hAnsi="Arial" w:cs="Arial"/>
          <w:bCs/>
          <w:sz w:val="22"/>
          <w:szCs w:val="22"/>
          <w:lang w:val="ro-RO"/>
        </w:rPr>
        <w:t xml:space="preserve">În situația în care </w:t>
      </w:r>
      <w:r w:rsidR="00CC0F5D" w:rsidRPr="00DB58BC">
        <w:rPr>
          <w:rFonts w:ascii="Arial" w:hAnsi="Arial" w:cs="Arial"/>
          <w:bCs/>
          <w:sz w:val="22"/>
          <w:szCs w:val="22"/>
          <w:lang w:val="ro-RO"/>
        </w:rPr>
        <w:t xml:space="preserve">persoana desemnată/ terțul desemnat are nevoie de clarificări din partea personalului societății din cadrul departamentelor specializate pentru soluționarea </w:t>
      </w:r>
      <w:r w:rsidR="00DB58BC">
        <w:rPr>
          <w:rFonts w:ascii="Arial" w:hAnsi="Arial" w:cs="Arial"/>
          <w:bCs/>
          <w:sz w:val="22"/>
          <w:szCs w:val="22"/>
          <w:lang w:val="ro-RO"/>
        </w:rPr>
        <w:t xml:space="preserve">unei </w:t>
      </w:r>
      <w:r w:rsidR="00CC0F5D" w:rsidRPr="00DB58BC">
        <w:rPr>
          <w:rFonts w:ascii="Arial" w:hAnsi="Arial" w:cs="Arial"/>
          <w:bCs/>
          <w:sz w:val="22"/>
          <w:szCs w:val="22"/>
          <w:lang w:val="ro-RO"/>
        </w:rPr>
        <w:t xml:space="preserve">raportări, poate divulga </w:t>
      </w:r>
      <w:r w:rsidR="00047145">
        <w:rPr>
          <w:rFonts w:ascii="Arial" w:hAnsi="Arial" w:cs="Arial"/>
          <w:bCs/>
          <w:sz w:val="22"/>
          <w:szCs w:val="22"/>
          <w:lang w:val="ro-RO"/>
        </w:rPr>
        <w:t xml:space="preserve">acestora </w:t>
      </w:r>
      <w:r w:rsidR="00CC0F5D" w:rsidRPr="00DB58BC">
        <w:rPr>
          <w:rFonts w:ascii="Arial" w:hAnsi="Arial" w:cs="Arial"/>
          <w:bCs/>
          <w:sz w:val="22"/>
          <w:szCs w:val="22"/>
          <w:lang w:val="ro-RO"/>
        </w:rPr>
        <w:t xml:space="preserve">un extras din raportare </w:t>
      </w:r>
      <w:r w:rsidR="00047145">
        <w:rPr>
          <w:rFonts w:ascii="Arial" w:hAnsi="Arial" w:cs="Arial"/>
          <w:bCs/>
          <w:sz w:val="22"/>
          <w:szCs w:val="22"/>
          <w:lang w:val="ro-RO"/>
        </w:rPr>
        <w:t xml:space="preserve">pentru clarificare, </w:t>
      </w:r>
      <w:r w:rsidR="00127231" w:rsidRPr="00DB58BC">
        <w:rPr>
          <w:rFonts w:ascii="Arial" w:hAnsi="Arial" w:cs="Arial"/>
          <w:bCs/>
          <w:sz w:val="22"/>
          <w:szCs w:val="22"/>
          <w:lang w:val="ro-RO"/>
        </w:rPr>
        <w:t>cu protejarea datelor personale ale avertizorului și ale persoanei vizate de raportare.</w:t>
      </w:r>
    </w:p>
    <w:p w:rsidR="000B2B10" w:rsidRDefault="000B2B10" w:rsidP="00987AC3">
      <w:pPr>
        <w:tabs>
          <w:tab w:val="left" w:pos="0"/>
        </w:tabs>
        <w:autoSpaceDE w:val="0"/>
        <w:autoSpaceDN w:val="0"/>
        <w:adjustRightInd w:val="0"/>
        <w:ind w:right="-170"/>
        <w:jc w:val="both"/>
        <w:rPr>
          <w:rFonts w:ascii="Arial" w:hAnsi="Arial" w:cs="Arial"/>
          <w:bCs/>
          <w:sz w:val="22"/>
          <w:szCs w:val="22"/>
          <w:lang w:val="ro-RO"/>
        </w:rPr>
      </w:pPr>
    </w:p>
    <w:p w:rsidR="008946AF" w:rsidRDefault="008946AF" w:rsidP="00987AC3">
      <w:pPr>
        <w:tabs>
          <w:tab w:val="left" w:pos="0"/>
        </w:tabs>
        <w:autoSpaceDE w:val="0"/>
        <w:autoSpaceDN w:val="0"/>
        <w:adjustRightInd w:val="0"/>
        <w:ind w:right="-170"/>
        <w:jc w:val="both"/>
        <w:rPr>
          <w:rFonts w:ascii="Arial" w:hAnsi="Arial" w:cs="Arial"/>
          <w:b/>
          <w:color w:val="000000"/>
          <w:sz w:val="22"/>
          <w:szCs w:val="22"/>
          <w:lang w:val="ro-RO"/>
        </w:rPr>
      </w:pPr>
    </w:p>
    <w:p w:rsidR="000B2B10" w:rsidRDefault="000B2B10" w:rsidP="00987AC3">
      <w:pPr>
        <w:tabs>
          <w:tab w:val="left" w:pos="0"/>
        </w:tabs>
        <w:autoSpaceDE w:val="0"/>
        <w:autoSpaceDN w:val="0"/>
        <w:adjustRightInd w:val="0"/>
        <w:ind w:right="-170"/>
        <w:jc w:val="both"/>
        <w:rPr>
          <w:rFonts w:ascii="Arial" w:hAnsi="Arial" w:cs="Arial"/>
          <w:b/>
          <w:color w:val="000000"/>
          <w:sz w:val="22"/>
          <w:szCs w:val="22"/>
          <w:lang w:val="ro-RO"/>
        </w:rPr>
      </w:pPr>
    </w:p>
    <w:p w:rsidR="000B2B10" w:rsidRPr="00987AC3" w:rsidRDefault="000B2B10" w:rsidP="00987AC3">
      <w:pPr>
        <w:tabs>
          <w:tab w:val="left" w:pos="0"/>
        </w:tabs>
        <w:autoSpaceDE w:val="0"/>
        <w:autoSpaceDN w:val="0"/>
        <w:adjustRightInd w:val="0"/>
        <w:ind w:right="-170"/>
        <w:jc w:val="both"/>
        <w:rPr>
          <w:rFonts w:ascii="Arial" w:hAnsi="Arial" w:cs="Arial"/>
          <w:b/>
          <w:color w:val="000000"/>
          <w:sz w:val="22"/>
          <w:szCs w:val="22"/>
          <w:lang w:val="ro-RO"/>
        </w:rPr>
      </w:pPr>
    </w:p>
    <w:p w:rsidR="00C8251C" w:rsidRDefault="00A31444" w:rsidP="00C8251C">
      <w:pPr>
        <w:numPr>
          <w:ilvl w:val="1"/>
          <w:numId w:val="1"/>
        </w:numPr>
        <w:tabs>
          <w:tab w:val="left" w:pos="0"/>
        </w:tabs>
        <w:autoSpaceDE w:val="0"/>
        <w:autoSpaceDN w:val="0"/>
        <w:adjustRightInd w:val="0"/>
        <w:ind w:right="-170"/>
        <w:jc w:val="both"/>
        <w:rPr>
          <w:rFonts w:ascii="Arial" w:hAnsi="Arial" w:cs="Arial"/>
          <w:b/>
          <w:color w:val="000000"/>
          <w:sz w:val="22"/>
          <w:szCs w:val="22"/>
          <w:lang w:val="ro-RO"/>
        </w:rPr>
      </w:pPr>
      <w:hyperlink r:id="rId11" w:tgtFrame="_blank" w:history="1">
        <w:r w:rsidR="00987AC3" w:rsidRPr="00987AC3">
          <w:rPr>
            <w:rFonts w:ascii="Arial" w:hAnsi="Arial" w:cs="Arial"/>
            <w:b/>
            <w:color w:val="000000"/>
            <w:sz w:val="22"/>
            <w:szCs w:val="22"/>
            <w:lang w:val="ro-RO"/>
          </w:rPr>
          <w:t>Clasarea raportării interne</w:t>
        </w:r>
      </w:hyperlink>
    </w:p>
    <w:p w:rsidR="00987AC3" w:rsidRPr="00C8251C" w:rsidRDefault="00987AC3" w:rsidP="00AF5AA8">
      <w:pPr>
        <w:tabs>
          <w:tab w:val="left" w:pos="0"/>
        </w:tabs>
        <w:autoSpaceDE w:val="0"/>
        <w:autoSpaceDN w:val="0"/>
        <w:adjustRightInd w:val="0"/>
        <w:ind w:right="-170"/>
        <w:jc w:val="both"/>
        <w:rPr>
          <w:rFonts w:ascii="Arial" w:hAnsi="Arial" w:cs="Arial"/>
          <w:b/>
          <w:color w:val="000000"/>
          <w:sz w:val="22"/>
          <w:szCs w:val="22"/>
          <w:lang w:val="ro-RO"/>
        </w:rPr>
      </w:pPr>
      <w:r w:rsidRPr="00C8251C">
        <w:rPr>
          <w:rFonts w:ascii="Arial" w:hAnsi="Arial" w:cs="Arial"/>
          <w:color w:val="444444"/>
          <w:sz w:val="22"/>
          <w:szCs w:val="22"/>
          <w:lang w:val="ro-RO"/>
        </w:rPr>
        <w:t>Raportarea se clasează atunci când:</w:t>
      </w:r>
    </w:p>
    <w:p w:rsidR="00987AC3" w:rsidRPr="00987AC3" w:rsidRDefault="00987AC3" w:rsidP="00987AC3">
      <w:pPr>
        <w:pStyle w:val="al"/>
        <w:numPr>
          <w:ilvl w:val="0"/>
          <w:numId w:val="9"/>
        </w:numPr>
        <w:shd w:val="clear" w:color="auto" w:fill="FFFFFF"/>
        <w:spacing w:before="0" w:beforeAutospacing="0" w:after="120" w:afterAutospacing="0"/>
        <w:jc w:val="both"/>
        <w:rPr>
          <w:rFonts w:ascii="Arial" w:hAnsi="Arial" w:cs="Arial"/>
          <w:color w:val="333333"/>
          <w:sz w:val="22"/>
          <w:szCs w:val="22"/>
          <w:lang w:val="ro-RO"/>
        </w:rPr>
      </w:pPr>
      <w:r w:rsidRPr="00987AC3">
        <w:rPr>
          <w:rFonts w:ascii="Arial" w:hAnsi="Arial" w:cs="Arial"/>
          <w:color w:val="444444"/>
          <w:sz w:val="22"/>
          <w:szCs w:val="22"/>
          <w:lang w:val="ro-RO"/>
        </w:rPr>
        <w:t>nu conţine elementele prevăzute la</w:t>
      </w:r>
      <w:r w:rsidR="00C0184D">
        <w:rPr>
          <w:rFonts w:ascii="Arial" w:hAnsi="Arial" w:cs="Arial"/>
          <w:color w:val="444444"/>
          <w:sz w:val="22"/>
          <w:szCs w:val="22"/>
          <w:lang w:val="ro-RO"/>
        </w:rPr>
        <w:t xml:space="preserve"> pct. 4.3</w:t>
      </w:r>
      <w:r w:rsidRPr="00987AC3">
        <w:rPr>
          <w:rFonts w:ascii="Arial" w:hAnsi="Arial" w:cs="Arial"/>
          <w:color w:val="444444"/>
          <w:sz w:val="22"/>
          <w:szCs w:val="22"/>
          <w:lang w:val="ro-RO"/>
        </w:rPr>
        <w:t xml:space="preserve"> altele decât datele de identificare a avertizorului în interes public, iar persoana desemnată</w:t>
      </w:r>
      <w:r w:rsidR="000F38A9">
        <w:rPr>
          <w:rFonts w:ascii="Arial" w:hAnsi="Arial" w:cs="Arial"/>
          <w:color w:val="444444"/>
          <w:sz w:val="22"/>
          <w:szCs w:val="22"/>
          <w:lang w:val="ro-RO"/>
        </w:rPr>
        <w:t>/terțul desemnat</w:t>
      </w:r>
      <w:r w:rsidRPr="00987AC3">
        <w:rPr>
          <w:rFonts w:ascii="Arial" w:hAnsi="Arial" w:cs="Arial"/>
          <w:color w:val="444444"/>
          <w:sz w:val="22"/>
          <w:szCs w:val="22"/>
          <w:lang w:val="ro-RO"/>
        </w:rPr>
        <w:t xml:space="preserve"> a solicitat completarea acesteia în termen de 15 zile, fără ca această obligaţie să fie îndeplinită;</w:t>
      </w:r>
    </w:p>
    <w:p w:rsidR="00987AC3" w:rsidRPr="00987AC3" w:rsidRDefault="00987AC3" w:rsidP="00987AC3">
      <w:pPr>
        <w:pStyle w:val="al"/>
        <w:numPr>
          <w:ilvl w:val="0"/>
          <w:numId w:val="9"/>
        </w:numPr>
        <w:shd w:val="clear" w:color="auto" w:fill="FFFFFF"/>
        <w:spacing w:before="0" w:beforeAutospacing="0" w:after="120" w:afterAutospacing="0"/>
        <w:jc w:val="both"/>
        <w:rPr>
          <w:rFonts w:ascii="Arial" w:hAnsi="Arial" w:cs="Arial"/>
          <w:color w:val="333333"/>
          <w:sz w:val="22"/>
          <w:szCs w:val="22"/>
          <w:lang w:val="ro-RO"/>
        </w:rPr>
      </w:pPr>
      <w:r w:rsidRPr="00987AC3">
        <w:rPr>
          <w:rFonts w:ascii="Arial" w:hAnsi="Arial" w:cs="Arial"/>
          <w:color w:val="444444"/>
          <w:sz w:val="22"/>
          <w:szCs w:val="22"/>
          <w:lang w:val="ro-RO"/>
        </w:rPr>
        <w:t>raportarea este transmisă anonim şi nu conţine suficiente informaţii referitoare la încălcări ale legii, care să permită analizarea şi soluţionarea raportării, iar persoana desemnată a solicitat completarea acesteia în termen de 15 zile, fără ca această obligaţie să fie îndeplinită.</w:t>
      </w:r>
    </w:p>
    <w:p w:rsidR="00987AC3" w:rsidRPr="00987AC3" w:rsidRDefault="00987AC3" w:rsidP="00987AC3">
      <w:pPr>
        <w:pStyle w:val="al"/>
        <w:numPr>
          <w:ilvl w:val="0"/>
          <w:numId w:val="8"/>
        </w:numPr>
        <w:shd w:val="clear" w:color="auto" w:fill="FFFFFF"/>
        <w:spacing w:before="0" w:beforeAutospacing="0" w:after="120" w:afterAutospacing="0"/>
        <w:jc w:val="both"/>
        <w:rPr>
          <w:rFonts w:ascii="Arial" w:hAnsi="Arial" w:cs="Arial"/>
          <w:color w:val="444444"/>
          <w:sz w:val="22"/>
          <w:szCs w:val="22"/>
          <w:lang w:val="ro-RO"/>
        </w:rPr>
      </w:pPr>
      <w:r w:rsidRPr="00987AC3">
        <w:rPr>
          <w:rFonts w:ascii="Arial" w:hAnsi="Arial" w:cs="Arial"/>
          <w:color w:val="444444"/>
          <w:sz w:val="22"/>
          <w:szCs w:val="22"/>
          <w:lang w:val="ro-RO"/>
        </w:rPr>
        <w:t>În situaţia prevăzută la</w:t>
      </w:r>
      <w:r w:rsidR="00B23484">
        <w:rPr>
          <w:rFonts w:ascii="Arial" w:hAnsi="Arial" w:cs="Arial"/>
          <w:color w:val="444444"/>
          <w:sz w:val="22"/>
          <w:szCs w:val="22"/>
          <w:lang w:val="ro-RO"/>
        </w:rPr>
        <w:t xml:space="preserve"> </w:t>
      </w:r>
      <w:r w:rsidRPr="00987AC3">
        <w:rPr>
          <w:rFonts w:ascii="Arial" w:hAnsi="Arial" w:cs="Arial"/>
          <w:color w:val="444444"/>
          <w:sz w:val="22"/>
          <w:szCs w:val="22"/>
          <w:lang w:val="ro-RO"/>
        </w:rPr>
        <w:t> </w:t>
      </w:r>
      <w:hyperlink r:id="rId12" w:anchor="p-511188204" w:tgtFrame="_blank" w:history="1">
        <w:r w:rsidRPr="00987AC3">
          <w:rPr>
            <w:rFonts w:ascii="Arial" w:hAnsi="Arial" w:cs="Arial"/>
            <w:color w:val="444444"/>
            <w:sz w:val="22"/>
            <w:szCs w:val="22"/>
            <w:lang w:val="ro-RO"/>
          </w:rPr>
          <w:t>lit. a)</w:t>
        </w:r>
      </w:hyperlink>
      <w:r w:rsidRPr="00987AC3">
        <w:rPr>
          <w:rFonts w:ascii="Arial" w:hAnsi="Arial" w:cs="Arial"/>
          <w:color w:val="444444"/>
          <w:sz w:val="22"/>
          <w:szCs w:val="22"/>
          <w:lang w:val="ro-RO"/>
        </w:rPr>
        <w:t>, soluţia de clasare se comunică avertizorului în interes public, cu indicarea temeiului legal.</w:t>
      </w:r>
    </w:p>
    <w:p w:rsidR="00987AC3" w:rsidRPr="00987AC3" w:rsidRDefault="00987AC3" w:rsidP="00987AC3">
      <w:pPr>
        <w:pStyle w:val="al"/>
        <w:numPr>
          <w:ilvl w:val="0"/>
          <w:numId w:val="8"/>
        </w:numPr>
        <w:shd w:val="clear" w:color="auto" w:fill="FFFFFF"/>
        <w:spacing w:before="0" w:beforeAutospacing="0" w:after="120" w:afterAutospacing="0"/>
        <w:jc w:val="both"/>
        <w:rPr>
          <w:rFonts w:ascii="Arial" w:hAnsi="Arial" w:cs="Arial"/>
          <w:color w:val="444444"/>
          <w:sz w:val="22"/>
          <w:szCs w:val="22"/>
          <w:lang w:val="ro-RO"/>
        </w:rPr>
      </w:pPr>
      <w:r w:rsidRPr="00987AC3">
        <w:rPr>
          <w:rFonts w:ascii="Arial" w:hAnsi="Arial" w:cs="Arial"/>
          <w:color w:val="444444"/>
          <w:sz w:val="22"/>
          <w:szCs w:val="22"/>
          <w:lang w:val="ro-RO"/>
        </w:rPr>
        <w:t>În cazul în care o persoană face mai multe raportări cu acelaşi obiect, acestea se conexează, avertizorul în interes public urmând să primească o singură informare. Dacă după trimiterea acesteia se primeşte o nouă raportare cu acelaşi obiect, fără a prezenta informaţii suplimentare care să justifice o acţiune subsecventă diferită, aceasta se clasează.</w:t>
      </w:r>
    </w:p>
    <w:p w:rsidR="00987AC3" w:rsidRPr="00987AC3" w:rsidRDefault="00987AC3" w:rsidP="00987AC3">
      <w:pPr>
        <w:pStyle w:val="al"/>
        <w:numPr>
          <w:ilvl w:val="0"/>
          <w:numId w:val="8"/>
        </w:numPr>
        <w:shd w:val="clear" w:color="auto" w:fill="FFFFFF"/>
        <w:spacing w:before="0" w:beforeAutospacing="0" w:after="120" w:afterAutospacing="0"/>
        <w:jc w:val="both"/>
        <w:rPr>
          <w:rFonts w:ascii="Arial" w:hAnsi="Arial" w:cs="Arial"/>
          <w:color w:val="444444"/>
          <w:sz w:val="22"/>
          <w:szCs w:val="22"/>
          <w:lang w:val="ro-RO"/>
        </w:rPr>
      </w:pPr>
      <w:r w:rsidRPr="00987AC3">
        <w:rPr>
          <w:rFonts w:ascii="Arial" w:hAnsi="Arial" w:cs="Arial"/>
          <w:color w:val="444444"/>
          <w:sz w:val="22"/>
          <w:szCs w:val="22"/>
          <w:lang w:val="ro-RO"/>
        </w:rPr>
        <w:t>Persoana desemnată</w:t>
      </w:r>
      <w:r w:rsidR="00C25119">
        <w:rPr>
          <w:rFonts w:ascii="Arial" w:hAnsi="Arial" w:cs="Arial"/>
          <w:color w:val="444444"/>
          <w:sz w:val="22"/>
          <w:szCs w:val="22"/>
          <w:lang w:val="ro-RO"/>
        </w:rPr>
        <w:t xml:space="preserve">/terțul desemnat </w:t>
      </w:r>
      <w:r w:rsidRPr="00987AC3">
        <w:rPr>
          <w:rFonts w:ascii="Arial" w:hAnsi="Arial" w:cs="Arial"/>
          <w:color w:val="444444"/>
          <w:sz w:val="22"/>
          <w:szCs w:val="22"/>
          <w:lang w:val="ro-RO"/>
        </w:rPr>
        <w:t xml:space="preserve">în conformitate cu pct. </w:t>
      </w:r>
      <w:r w:rsidR="000F38A9">
        <w:rPr>
          <w:rFonts w:ascii="Arial" w:hAnsi="Arial" w:cs="Arial"/>
          <w:color w:val="444444"/>
          <w:sz w:val="22"/>
          <w:szCs w:val="22"/>
          <w:lang w:val="ro-RO"/>
        </w:rPr>
        <w:t>4.6</w:t>
      </w:r>
      <w:r w:rsidRPr="00987AC3">
        <w:rPr>
          <w:rFonts w:ascii="Arial" w:hAnsi="Arial" w:cs="Arial"/>
          <w:color w:val="444444"/>
          <w:sz w:val="22"/>
          <w:szCs w:val="22"/>
          <w:lang w:val="ro-RO"/>
        </w:rPr>
        <w:t>, poate decide încheierea procedurii dacă după examinarea raportării se constată că este o încălcare în mod clar minoră şi nu necesită acţiuni subsecvente suplimentare, altele decât închiderea procedurii. Această prevedere nu aduce atingere obligaţiei de a păstra confidenţialitatea, de a informa avertizorul în interes public şi nu aduce atingere nici altor obligaţii sau altor proceduri aplicabile de remediere a încălcării raportate.</w:t>
      </w:r>
    </w:p>
    <w:p w:rsidR="00987AC3" w:rsidRDefault="00987AC3" w:rsidP="00987AC3">
      <w:pPr>
        <w:pStyle w:val="al"/>
        <w:numPr>
          <w:ilvl w:val="0"/>
          <w:numId w:val="8"/>
        </w:numPr>
        <w:shd w:val="clear" w:color="auto" w:fill="FFFFFF"/>
        <w:spacing w:before="0" w:beforeAutospacing="0" w:after="120" w:afterAutospacing="0"/>
        <w:jc w:val="both"/>
        <w:rPr>
          <w:rFonts w:ascii="Arial" w:hAnsi="Arial" w:cs="Arial"/>
          <w:color w:val="444444"/>
          <w:sz w:val="22"/>
          <w:szCs w:val="22"/>
          <w:lang w:val="ro-RO"/>
        </w:rPr>
      </w:pPr>
      <w:r w:rsidRPr="00987AC3">
        <w:rPr>
          <w:rFonts w:ascii="Arial" w:hAnsi="Arial" w:cs="Arial"/>
          <w:color w:val="444444"/>
          <w:sz w:val="22"/>
          <w:szCs w:val="22"/>
          <w:lang w:val="ro-RO"/>
        </w:rPr>
        <w:t>Soluţia de clasare se comunică avertizorului în interes public, cu indicarea temeiului legal.</w:t>
      </w:r>
    </w:p>
    <w:p w:rsidR="00C65815" w:rsidRDefault="00C65815" w:rsidP="00C65815">
      <w:pPr>
        <w:tabs>
          <w:tab w:val="left" w:pos="0"/>
        </w:tabs>
        <w:autoSpaceDE w:val="0"/>
        <w:autoSpaceDN w:val="0"/>
        <w:adjustRightInd w:val="0"/>
        <w:ind w:left="792" w:right="-170"/>
        <w:jc w:val="both"/>
        <w:rPr>
          <w:rFonts w:ascii="Arial" w:hAnsi="Arial" w:cs="Arial"/>
          <w:b/>
          <w:color w:val="000000"/>
          <w:sz w:val="22"/>
          <w:szCs w:val="22"/>
          <w:lang w:val="ro-RO"/>
        </w:rPr>
      </w:pPr>
    </w:p>
    <w:p w:rsidR="00C65815" w:rsidRDefault="00C65815" w:rsidP="00C65815">
      <w:pPr>
        <w:numPr>
          <w:ilvl w:val="1"/>
          <w:numId w:val="1"/>
        </w:numPr>
        <w:tabs>
          <w:tab w:val="left" w:pos="0"/>
        </w:tabs>
        <w:autoSpaceDE w:val="0"/>
        <w:autoSpaceDN w:val="0"/>
        <w:adjustRightInd w:val="0"/>
        <w:ind w:right="-170"/>
        <w:jc w:val="both"/>
        <w:rPr>
          <w:rFonts w:ascii="Arial" w:hAnsi="Arial" w:cs="Arial"/>
          <w:b/>
          <w:color w:val="000000"/>
          <w:sz w:val="22"/>
          <w:szCs w:val="22"/>
          <w:lang w:val="ro-RO"/>
        </w:rPr>
      </w:pPr>
      <w:r w:rsidRPr="00C65815">
        <w:rPr>
          <w:rFonts w:ascii="Arial" w:hAnsi="Arial" w:cs="Arial"/>
          <w:b/>
          <w:color w:val="000000"/>
          <w:sz w:val="22"/>
          <w:szCs w:val="22"/>
          <w:lang w:val="ro-RO"/>
        </w:rPr>
        <w:t>Divulgarea publică</w:t>
      </w:r>
    </w:p>
    <w:p w:rsidR="00C65815" w:rsidRPr="00C65815" w:rsidRDefault="00C65815" w:rsidP="00C65815">
      <w:pPr>
        <w:tabs>
          <w:tab w:val="left" w:pos="0"/>
        </w:tabs>
        <w:autoSpaceDE w:val="0"/>
        <w:autoSpaceDN w:val="0"/>
        <w:adjustRightInd w:val="0"/>
        <w:ind w:right="-170"/>
        <w:jc w:val="both"/>
        <w:rPr>
          <w:rFonts w:ascii="Arial" w:hAnsi="Arial" w:cs="Arial"/>
          <w:bCs/>
          <w:color w:val="000000"/>
          <w:sz w:val="22"/>
          <w:szCs w:val="22"/>
          <w:lang w:val="ro-RO"/>
        </w:rPr>
      </w:pPr>
      <w:r w:rsidRPr="00C65815">
        <w:rPr>
          <w:rFonts w:ascii="Arial" w:hAnsi="Arial" w:cs="Arial"/>
          <w:bCs/>
          <w:color w:val="000000"/>
          <w:sz w:val="22"/>
          <w:szCs w:val="22"/>
          <w:lang w:val="ro-RO"/>
        </w:rPr>
        <w:t>Avertizorul în interes public care divulgă public informaţii privind încălcarea legii beneficiază de protecţie în cazul în care este îndeplinită una dintre următoarele condiţii:</w:t>
      </w:r>
    </w:p>
    <w:p w:rsidR="00CA3275" w:rsidRDefault="00C65815" w:rsidP="00CA3275">
      <w:pPr>
        <w:tabs>
          <w:tab w:val="left" w:pos="0"/>
        </w:tabs>
        <w:autoSpaceDE w:val="0"/>
        <w:autoSpaceDN w:val="0"/>
        <w:adjustRightInd w:val="0"/>
        <w:spacing w:before="240"/>
        <w:ind w:right="-170"/>
        <w:jc w:val="both"/>
        <w:rPr>
          <w:rFonts w:ascii="Arial" w:hAnsi="Arial" w:cs="Arial"/>
          <w:bCs/>
          <w:color w:val="000000"/>
          <w:sz w:val="22"/>
          <w:szCs w:val="22"/>
          <w:lang w:val="ro-RO"/>
        </w:rPr>
      </w:pPr>
      <w:r w:rsidRPr="00C65815">
        <w:rPr>
          <w:rFonts w:ascii="Arial" w:hAnsi="Arial" w:cs="Arial"/>
          <w:bCs/>
          <w:color w:val="000000"/>
          <w:sz w:val="22"/>
          <w:szCs w:val="22"/>
          <w:lang w:val="ro-RO"/>
        </w:rPr>
        <w:t>a)</w:t>
      </w:r>
      <w:r>
        <w:rPr>
          <w:rFonts w:ascii="Arial" w:hAnsi="Arial" w:cs="Arial"/>
          <w:bCs/>
          <w:color w:val="000000"/>
          <w:sz w:val="22"/>
          <w:szCs w:val="22"/>
          <w:lang w:val="ro-RO"/>
        </w:rPr>
        <w:t xml:space="preserve"> </w:t>
      </w:r>
      <w:r w:rsidRPr="00C65815">
        <w:rPr>
          <w:rFonts w:ascii="Arial" w:hAnsi="Arial" w:cs="Arial"/>
          <w:bCs/>
          <w:color w:val="000000"/>
          <w:sz w:val="22"/>
          <w:szCs w:val="22"/>
          <w:lang w:val="ro-RO"/>
        </w:rPr>
        <w:t>a raportat mai întâi intern şi extern sau direct extern, însă consideră că nu au fost dispuse măsuri corespunzătoare</w:t>
      </w:r>
      <w:r w:rsidR="00CA3275">
        <w:rPr>
          <w:rFonts w:ascii="Arial" w:hAnsi="Arial" w:cs="Arial"/>
          <w:bCs/>
          <w:color w:val="000000"/>
          <w:sz w:val="22"/>
          <w:szCs w:val="22"/>
          <w:lang w:val="ro-RO"/>
        </w:rPr>
        <w:t>;</w:t>
      </w:r>
    </w:p>
    <w:p w:rsidR="00C65815" w:rsidRDefault="00C65815" w:rsidP="00CA3275">
      <w:pPr>
        <w:tabs>
          <w:tab w:val="left" w:pos="0"/>
        </w:tabs>
        <w:autoSpaceDE w:val="0"/>
        <w:autoSpaceDN w:val="0"/>
        <w:adjustRightInd w:val="0"/>
        <w:ind w:right="-170"/>
        <w:jc w:val="both"/>
        <w:rPr>
          <w:rFonts w:ascii="Arial" w:hAnsi="Arial" w:cs="Arial"/>
          <w:bCs/>
          <w:color w:val="000000"/>
          <w:sz w:val="22"/>
          <w:szCs w:val="22"/>
          <w:lang w:val="ro-RO"/>
        </w:rPr>
      </w:pPr>
      <w:r w:rsidRPr="00C65815">
        <w:rPr>
          <w:rFonts w:ascii="Arial" w:hAnsi="Arial" w:cs="Arial"/>
          <w:bCs/>
          <w:color w:val="000000"/>
          <w:sz w:val="22"/>
          <w:szCs w:val="22"/>
          <w:lang w:val="ro-RO"/>
        </w:rPr>
        <w:t>b)</w:t>
      </w:r>
      <w:r>
        <w:rPr>
          <w:rFonts w:ascii="Arial" w:hAnsi="Arial" w:cs="Arial"/>
          <w:bCs/>
          <w:color w:val="000000"/>
          <w:sz w:val="22"/>
          <w:szCs w:val="22"/>
          <w:lang w:val="ro-RO"/>
        </w:rPr>
        <w:t xml:space="preserve"> </w:t>
      </w:r>
      <w:r w:rsidRPr="00C65815">
        <w:rPr>
          <w:rFonts w:ascii="Arial" w:hAnsi="Arial" w:cs="Arial"/>
          <w:bCs/>
          <w:color w:val="000000"/>
          <w:sz w:val="22"/>
          <w:szCs w:val="22"/>
          <w:lang w:val="ro-RO"/>
        </w:rPr>
        <w:t>are motive întemeiate să considere că:</w:t>
      </w:r>
    </w:p>
    <w:p w:rsidR="00C65815" w:rsidRPr="00C65815" w:rsidRDefault="00C65815" w:rsidP="00CA3275">
      <w:pPr>
        <w:tabs>
          <w:tab w:val="left" w:pos="0"/>
        </w:tabs>
        <w:autoSpaceDE w:val="0"/>
        <w:autoSpaceDN w:val="0"/>
        <w:adjustRightInd w:val="0"/>
        <w:ind w:right="-170"/>
        <w:jc w:val="both"/>
        <w:rPr>
          <w:rFonts w:ascii="Arial" w:hAnsi="Arial" w:cs="Arial"/>
          <w:bCs/>
          <w:color w:val="000000"/>
          <w:sz w:val="22"/>
          <w:szCs w:val="22"/>
          <w:lang w:val="ro-RO"/>
        </w:rPr>
      </w:pPr>
      <w:r w:rsidRPr="00C65815">
        <w:rPr>
          <w:rFonts w:ascii="Arial" w:hAnsi="Arial" w:cs="Arial"/>
          <w:bCs/>
          <w:color w:val="000000"/>
          <w:sz w:val="22"/>
          <w:szCs w:val="22"/>
          <w:lang w:val="ro-RO"/>
        </w:rPr>
        <w:t>1.</w:t>
      </w:r>
      <w:r w:rsidR="00CA3275">
        <w:rPr>
          <w:rFonts w:ascii="Arial" w:hAnsi="Arial" w:cs="Arial"/>
          <w:bCs/>
          <w:color w:val="000000"/>
          <w:sz w:val="22"/>
          <w:szCs w:val="22"/>
          <w:lang w:val="ro-RO"/>
        </w:rPr>
        <w:t xml:space="preserve"> </w:t>
      </w:r>
      <w:r w:rsidRPr="00C65815">
        <w:rPr>
          <w:rFonts w:ascii="Arial" w:hAnsi="Arial" w:cs="Arial"/>
          <w:bCs/>
          <w:color w:val="000000"/>
          <w:sz w:val="22"/>
          <w:szCs w:val="22"/>
          <w:lang w:val="ro-RO"/>
        </w:rPr>
        <w:t>încălcarea poate constitui un pericol iminent sau evident pentru interesul public sau riscul unui prejudiciu care nu mai poate fi remediat; sau</w:t>
      </w:r>
    </w:p>
    <w:p w:rsidR="00C65815" w:rsidRPr="00C65815" w:rsidRDefault="00C65815" w:rsidP="00CA3275">
      <w:pPr>
        <w:tabs>
          <w:tab w:val="left" w:pos="0"/>
        </w:tabs>
        <w:autoSpaceDE w:val="0"/>
        <w:autoSpaceDN w:val="0"/>
        <w:adjustRightInd w:val="0"/>
        <w:ind w:right="-170"/>
        <w:jc w:val="both"/>
        <w:rPr>
          <w:rFonts w:ascii="Arial" w:hAnsi="Arial" w:cs="Arial"/>
          <w:bCs/>
          <w:color w:val="000000"/>
          <w:sz w:val="22"/>
          <w:szCs w:val="22"/>
          <w:lang w:val="ro-RO"/>
        </w:rPr>
      </w:pPr>
      <w:r w:rsidRPr="00C65815">
        <w:rPr>
          <w:rFonts w:ascii="Arial" w:hAnsi="Arial" w:cs="Arial"/>
          <w:bCs/>
          <w:color w:val="000000"/>
          <w:sz w:val="22"/>
          <w:szCs w:val="22"/>
          <w:lang w:val="ro-RO"/>
        </w:rPr>
        <w:t>2.</w:t>
      </w:r>
      <w:r w:rsidR="00CA3275">
        <w:rPr>
          <w:rFonts w:ascii="Arial" w:hAnsi="Arial" w:cs="Arial"/>
          <w:bCs/>
          <w:color w:val="000000"/>
          <w:sz w:val="22"/>
          <w:szCs w:val="22"/>
          <w:lang w:val="ro-RO"/>
        </w:rPr>
        <w:t xml:space="preserve"> </w:t>
      </w:r>
      <w:r w:rsidRPr="00C65815">
        <w:rPr>
          <w:rFonts w:ascii="Arial" w:hAnsi="Arial" w:cs="Arial"/>
          <w:bCs/>
          <w:color w:val="000000"/>
          <w:sz w:val="22"/>
          <w:szCs w:val="22"/>
          <w:lang w:val="ro-RO"/>
        </w:rPr>
        <w:t>în cazul raportării externe există un risc de represalii sau o probabilitate redusă ca încălcarea să fie remediată în mod eficace având în vedere circumstanţele specifice ale raportării.</w:t>
      </w:r>
    </w:p>
    <w:p w:rsidR="00C65815" w:rsidRPr="00F87C2A" w:rsidRDefault="00C65815" w:rsidP="00F87C2A">
      <w:pPr>
        <w:tabs>
          <w:tab w:val="left" w:pos="0"/>
        </w:tabs>
        <w:autoSpaceDE w:val="0"/>
        <w:autoSpaceDN w:val="0"/>
        <w:adjustRightInd w:val="0"/>
        <w:spacing w:before="240"/>
        <w:ind w:right="-170"/>
        <w:jc w:val="both"/>
        <w:rPr>
          <w:rFonts w:ascii="Arial" w:hAnsi="Arial" w:cs="Arial"/>
          <w:bCs/>
          <w:color w:val="000000"/>
          <w:sz w:val="22"/>
          <w:szCs w:val="22"/>
          <w:lang w:val="ro-RO"/>
        </w:rPr>
      </w:pPr>
      <w:r w:rsidRPr="00C65815">
        <w:rPr>
          <w:rFonts w:ascii="Arial" w:hAnsi="Arial" w:cs="Arial"/>
          <w:bCs/>
          <w:color w:val="000000"/>
          <w:sz w:val="22"/>
          <w:szCs w:val="22"/>
          <w:lang w:val="ro-RO"/>
        </w:rPr>
        <w:t>Sesizarea privind încălcarea legii prin divulgare publică se poate adresa presei, organizaţiilor profesionale, sindicale sau patronale, organizaţiilor neguvernamentale, comisiilor parlamentare sau prin punerea la dispoziţie în orice mod în spaţiul public a informaţiilor referitoare la încălcări ale legii.</w:t>
      </w:r>
    </w:p>
    <w:p w:rsidR="00C65815" w:rsidRDefault="00C65815" w:rsidP="00CA3275">
      <w:pPr>
        <w:pStyle w:val="al"/>
        <w:shd w:val="clear" w:color="auto" w:fill="FFFFFF"/>
        <w:spacing w:before="0" w:beforeAutospacing="0" w:after="120" w:afterAutospacing="0"/>
        <w:jc w:val="both"/>
        <w:rPr>
          <w:rFonts w:ascii="Arial" w:hAnsi="Arial" w:cs="Arial"/>
          <w:color w:val="444444"/>
          <w:sz w:val="22"/>
          <w:szCs w:val="22"/>
          <w:lang w:val="ro-RO"/>
        </w:rPr>
      </w:pPr>
    </w:p>
    <w:p w:rsidR="00047145" w:rsidRDefault="00047145" w:rsidP="00CA3275">
      <w:pPr>
        <w:pStyle w:val="al"/>
        <w:shd w:val="clear" w:color="auto" w:fill="FFFFFF"/>
        <w:spacing w:before="0" w:beforeAutospacing="0" w:after="120" w:afterAutospacing="0"/>
        <w:jc w:val="both"/>
        <w:rPr>
          <w:rFonts w:ascii="Arial" w:hAnsi="Arial" w:cs="Arial"/>
          <w:color w:val="444444"/>
          <w:sz w:val="22"/>
          <w:szCs w:val="22"/>
          <w:lang w:val="ro-RO"/>
        </w:rPr>
      </w:pPr>
    </w:p>
    <w:p w:rsidR="000B2B10" w:rsidRDefault="000B2B10" w:rsidP="00CA3275">
      <w:pPr>
        <w:pStyle w:val="al"/>
        <w:shd w:val="clear" w:color="auto" w:fill="FFFFFF"/>
        <w:spacing w:before="0" w:beforeAutospacing="0" w:after="120" w:afterAutospacing="0"/>
        <w:jc w:val="both"/>
        <w:rPr>
          <w:rFonts w:ascii="Arial" w:hAnsi="Arial" w:cs="Arial"/>
          <w:color w:val="444444"/>
          <w:sz w:val="22"/>
          <w:szCs w:val="22"/>
          <w:lang w:val="ro-RO"/>
        </w:rPr>
      </w:pPr>
    </w:p>
    <w:p w:rsidR="000B2B10" w:rsidRDefault="000B2B10" w:rsidP="00CA3275">
      <w:pPr>
        <w:pStyle w:val="al"/>
        <w:shd w:val="clear" w:color="auto" w:fill="FFFFFF"/>
        <w:spacing w:before="0" w:beforeAutospacing="0" w:after="120" w:afterAutospacing="0"/>
        <w:jc w:val="both"/>
        <w:rPr>
          <w:rFonts w:ascii="Arial" w:hAnsi="Arial" w:cs="Arial"/>
          <w:color w:val="444444"/>
          <w:sz w:val="22"/>
          <w:szCs w:val="22"/>
          <w:lang w:val="ro-RO"/>
        </w:rPr>
      </w:pPr>
    </w:p>
    <w:p w:rsidR="000B2B10" w:rsidRDefault="000B2B10" w:rsidP="00CA3275">
      <w:pPr>
        <w:pStyle w:val="al"/>
        <w:shd w:val="clear" w:color="auto" w:fill="FFFFFF"/>
        <w:spacing w:before="0" w:beforeAutospacing="0" w:after="120" w:afterAutospacing="0"/>
        <w:jc w:val="both"/>
        <w:rPr>
          <w:rFonts w:ascii="Arial" w:hAnsi="Arial" w:cs="Arial"/>
          <w:color w:val="444444"/>
          <w:sz w:val="22"/>
          <w:szCs w:val="22"/>
          <w:lang w:val="ro-RO"/>
        </w:rPr>
      </w:pPr>
    </w:p>
    <w:p w:rsidR="00047145" w:rsidRPr="00987AC3" w:rsidRDefault="00047145" w:rsidP="00CA3275">
      <w:pPr>
        <w:pStyle w:val="al"/>
        <w:shd w:val="clear" w:color="auto" w:fill="FFFFFF"/>
        <w:spacing w:before="0" w:beforeAutospacing="0" w:after="120" w:afterAutospacing="0"/>
        <w:jc w:val="both"/>
        <w:rPr>
          <w:rFonts w:ascii="Arial" w:hAnsi="Arial" w:cs="Arial"/>
          <w:color w:val="444444"/>
          <w:sz w:val="22"/>
          <w:szCs w:val="22"/>
          <w:lang w:val="ro-RO"/>
        </w:rPr>
      </w:pPr>
    </w:p>
    <w:p w:rsidR="00F87C2A" w:rsidRPr="000B2B10" w:rsidRDefault="00CA3275" w:rsidP="000B2B10">
      <w:pPr>
        <w:pStyle w:val="Capitol"/>
        <w:numPr>
          <w:ilvl w:val="0"/>
          <w:numId w:val="1"/>
        </w:numPr>
        <w:shd w:val="clear" w:color="auto" w:fill="D9D9D9"/>
        <w:spacing w:before="60" w:after="20"/>
        <w:jc w:val="both"/>
        <w:rPr>
          <w:highlight w:val="lightGray"/>
          <w:lang w:val="ro-RO"/>
        </w:rPr>
      </w:pPr>
      <w:r w:rsidRPr="00F87C2A">
        <w:rPr>
          <w:rFonts w:cs="Arial"/>
          <w:color w:val="333333"/>
          <w:highlight w:val="lightGray"/>
          <w:shd w:val="clear" w:color="auto" w:fill="FFFFFF"/>
          <w:lang w:val="ro-RO"/>
        </w:rPr>
        <w:t xml:space="preserve">Măsuri de protecţie, măsuri de sprijin </w:t>
      </w:r>
      <w:r w:rsidR="00F87C2A" w:rsidRPr="00F87C2A">
        <w:rPr>
          <w:rFonts w:cs="Arial"/>
          <w:color w:val="333333"/>
          <w:highlight w:val="lightGray"/>
          <w:shd w:val="clear" w:color="auto" w:fill="FFFFFF"/>
          <w:lang w:val="ro-RO"/>
        </w:rPr>
        <w:t xml:space="preserve">și măsuri reparatorii </w:t>
      </w:r>
    </w:p>
    <w:p w:rsidR="00E8274D" w:rsidRPr="00E8274D" w:rsidRDefault="00E8274D" w:rsidP="00E8274D">
      <w:pPr>
        <w:pStyle w:val="Text"/>
        <w:ind w:left="0" w:firstLine="360"/>
        <w:rPr>
          <w:b/>
          <w:bCs/>
          <w:sz w:val="22"/>
          <w:szCs w:val="22"/>
          <w:lang w:val="ro-RO"/>
        </w:rPr>
      </w:pPr>
      <w:r w:rsidRPr="00E8274D">
        <w:rPr>
          <w:b/>
          <w:bCs/>
          <w:sz w:val="22"/>
          <w:szCs w:val="22"/>
          <w:lang w:val="ro-RO"/>
        </w:rPr>
        <w:t>5.</w:t>
      </w:r>
      <w:r w:rsidR="004F7D4F" w:rsidRPr="00E8274D">
        <w:rPr>
          <w:b/>
          <w:bCs/>
          <w:sz w:val="22"/>
          <w:szCs w:val="22"/>
          <w:lang w:val="ro-RO"/>
        </w:rPr>
        <w:t xml:space="preserve">1. </w:t>
      </w:r>
      <w:r w:rsidRPr="00E8274D">
        <w:rPr>
          <w:b/>
          <w:bCs/>
          <w:sz w:val="22"/>
          <w:szCs w:val="22"/>
          <w:lang w:val="ro-RO"/>
        </w:rPr>
        <w:t xml:space="preserve">Condiții </w:t>
      </w:r>
    </w:p>
    <w:p w:rsidR="00F87C2A" w:rsidRPr="00F87C2A" w:rsidRDefault="00F87C2A" w:rsidP="00F87C2A">
      <w:pPr>
        <w:pStyle w:val="Text"/>
        <w:ind w:left="0"/>
        <w:rPr>
          <w:sz w:val="22"/>
          <w:szCs w:val="22"/>
          <w:lang w:val="ro-RO"/>
        </w:rPr>
      </w:pPr>
      <w:r w:rsidRPr="00F87C2A">
        <w:rPr>
          <w:sz w:val="22"/>
          <w:szCs w:val="22"/>
          <w:lang w:val="ro-RO"/>
        </w:rPr>
        <w:t xml:space="preserve">Pentru a beneficia de </w:t>
      </w:r>
      <w:r w:rsidRPr="004F7D4F">
        <w:rPr>
          <w:b/>
          <w:bCs/>
          <w:sz w:val="22"/>
          <w:szCs w:val="22"/>
          <w:lang w:val="ro-RO"/>
        </w:rPr>
        <w:t>măsurile de protecţie</w:t>
      </w:r>
      <w:r w:rsidRPr="00F87C2A">
        <w:rPr>
          <w:sz w:val="22"/>
          <w:szCs w:val="22"/>
          <w:lang w:val="ro-RO"/>
        </w:rPr>
        <w:t>, avertizorul în interes public trebuie să întrunească cumulativ următoarele condiţii:</w:t>
      </w:r>
    </w:p>
    <w:p w:rsidR="00F87C2A" w:rsidRPr="00F87C2A" w:rsidRDefault="00F87C2A" w:rsidP="00F87C2A">
      <w:pPr>
        <w:pStyle w:val="Text"/>
        <w:ind w:left="0"/>
        <w:rPr>
          <w:sz w:val="22"/>
          <w:szCs w:val="22"/>
          <w:lang w:val="ro-RO"/>
        </w:rPr>
      </w:pPr>
      <w:r w:rsidRPr="00F87C2A">
        <w:rPr>
          <w:sz w:val="22"/>
          <w:szCs w:val="22"/>
          <w:lang w:val="ro-RO"/>
        </w:rPr>
        <w:t>a)</w:t>
      </w:r>
      <w:r>
        <w:rPr>
          <w:sz w:val="22"/>
          <w:szCs w:val="22"/>
          <w:lang w:val="ro-RO"/>
        </w:rPr>
        <w:t xml:space="preserve"> </w:t>
      </w:r>
      <w:r w:rsidRPr="00F87C2A">
        <w:rPr>
          <w:sz w:val="22"/>
          <w:szCs w:val="22"/>
          <w:lang w:val="ro-RO"/>
        </w:rPr>
        <w:t xml:space="preserve">să fie una dintre persoanele care efectuează raportări potrivit prevederilor </w:t>
      </w:r>
      <w:r>
        <w:rPr>
          <w:sz w:val="22"/>
          <w:szCs w:val="22"/>
          <w:lang w:val="ro-RO"/>
        </w:rPr>
        <w:t>pct. 4</w:t>
      </w:r>
      <w:r w:rsidR="004F7D4F">
        <w:rPr>
          <w:sz w:val="22"/>
          <w:szCs w:val="22"/>
          <w:lang w:val="ro-RO"/>
        </w:rPr>
        <w:t>.3</w:t>
      </w:r>
      <w:r w:rsidRPr="00F87C2A">
        <w:rPr>
          <w:sz w:val="22"/>
          <w:szCs w:val="22"/>
          <w:lang w:val="ro-RO"/>
        </w:rPr>
        <w:t xml:space="preserve"> care a obţinut informaţii referitoare la încălcări ale legii într-un context profesional;</w:t>
      </w:r>
    </w:p>
    <w:p w:rsidR="00F87C2A" w:rsidRPr="00F87C2A" w:rsidRDefault="00F87C2A" w:rsidP="00F87C2A">
      <w:pPr>
        <w:pStyle w:val="Text"/>
        <w:ind w:left="0"/>
        <w:rPr>
          <w:sz w:val="22"/>
          <w:szCs w:val="22"/>
          <w:lang w:val="ro-RO"/>
        </w:rPr>
      </w:pPr>
      <w:r w:rsidRPr="00F87C2A">
        <w:rPr>
          <w:sz w:val="22"/>
          <w:szCs w:val="22"/>
          <w:lang w:val="ro-RO"/>
        </w:rPr>
        <w:t>b)</w:t>
      </w:r>
      <w:r>
        <w:rPr>
          <w:sz w:val="22"/>
          <w:szCs w:val="22"/>
          <w:lang w:val="ro-RO"/>
        </w:rPr>
        <w:t xml:space="preserve"> </w:t>
      </w:r>
      <w:r w:rsidRPr="00F87C2A">
        <w:rPr>
          <w:sz w:val="22"/>
          <w:szCs w:val="22"/>
          <w:lang w:val="ro-RO"/>
        </w:rPr>
        <w:t>să fi avut motive întemeiate să creadă că informaţiile referitoare la încălcările raportate erau adevărate la momentul raportării;</w:t>
      </w:r>
    </w:p>
    <w:p w:rsidR="00F87C2A" w:rsidRPr="00F87C2A" w:rsidRDefault="00F87C2A" w:rsidP="00F87C2A">
      <w:pPr>
        <w:pStyle w:val="Text"/>
        <w:ind w:left="0"/>
        <w:rPr>
          <w:sz w:val="22"/>
          <w:szCs w:val="22"/>
          <w:lang w:val="ro-RO"/>
        </w:rPr>
      </w:pPr>
      <w:r w:rsidRPr="00F87C2A">
        <w:rPr>
          <w:sz w:val="22"/>
          <w:szCs w:val="22"/>
          <w:lang w:val="ro-RO"/>
        </w:rPr>
        <w:t>c)</w:t>
      </w:r>
      <w:r>
        <w:rPr>
          <w:sz w:val="22"/>
          <w:szCs w:val="22"/>
          <w:lang w:val="ro-RO"/>
        </w:rPr>
        <w:t xml:space="preserve"> </w:t>
      </w:r>
      <w:r w:rsidRPr="00F87C2A">
        <w:rPr>
          <w:sz w:val="22"/>
          <w:szCs w:val="22"/>
          <w:lang w:val="ro-RO"/>
        </w:rPr>
        <w:t>să fi efectuat o raportare internă, o raportare externă sau o divulgare publică.</w:t>
      </w:r>
    </w:p>
    <w:p w:rsidR="00E96C2A" w:rsidRDefault="00F87C2A" w:rsidP="00C8251C">
      <w:pPr>
        <w:pStyle w:val="Text"/>
        <w:spacing w:before="240"/>
        <w:ind w:left="0"/>
        <w:rPr>
          <w:sz w:val="22"/>
          <w:szCs w:val="22"/>
          <w:lang w:val="ro-RO"/>
        </w:rPr>
      </w:pPr>
      <w:r w:rsidRPr="00F87C2A">
        <w:rPr>
          <w:sz w:val="22"/>
          <w:szCs w:val="22"/>
          <w:lang w:val="ro-RO"/>
        </w:rPr>
        <w:t xml:space="preserve">Pentru a beneficia de </w:t>
      </w:r>
      <w:r w:rsidRPr="004F7D4F">
        <w:rPr>
          <w:b/>
          <w:bCs/>
          <w:sz w:val="22"/>
          <w:szCs w:val="22"/>
          <w:lang w:val="ro-RO"/>
        </w:rPr>
        <w:t>măsurile reparatorii</w:t>
      </w:r>
      <w:r w:rsidRPr="00F87C2A">
        <w:rPr>
          <w:sz w:val="22"/>
          <w:szCs w:val="22"/>
          <w:lang w:val="ro-RO"/>
        </w:rPr>
        <w:t xml:space="preserve">, avertizorul în interes public trebuie să îndeplinească cumulativ condiţiile prevăzute </w:t>
      </w:r>
      <w:r w:rsidR="00E96C2A">
        <w:rPr>
          <w:sz w:val="22"/>
          <w:szCs w:val="22"/>
          <w:lang w:val="ro-RO"/>
        </w:rPr>
        <w:t>de mai sus,</w:t>
      </w:r>
      <w:r w:rsidRPr="00F87C2A">
        <w:rPr>
          <w:sz w:val="22"/>
          <w:szCs w:val="22"/>
          <w:lang w:val="ro-RO"/>
        </w:rPr>
        <w:t xml:space="preserve"> precum şi condiţia ca represaliile să fie consecinţa raportării efectuate.</w:t>
      </w:r>
    </w:p>
    <w:p w:rsidR="00F87C2A" w:rsidRPr="00F87C2A" w:rsidRDefault="00F87C2A" w:rsidP="00C8251C">
      <w:pPr>
        <w:pStyle w:val="Text"/>
        <w:spacing w:before="240"/>
        <w:ind w:left="0"/>
        <w:rPr>
          <w:sz w:val="22"/>
          <w:szCs w:val="22"/>
          <w:lang w:val="ro-RO"/>
        </w:rPr>
      </w:pPr>
      <w:r w:rsidRPr="00F87C2A">
        <w:rPr>
          <w:sz w:val="22"/>
          <w:szCs w:val="22"/>
          <w:lang w:val="ro-RO"/>
        </w:rPr>
        <w:t>Măsurile prevăzute de prezentul capitol se aplică şi:</w:t>
      </w:r>
    </w:p>
    <w:p w:rsidR="00F87C2A" w:rsidRPr="00F87C2A" w:rsidRDefault="00F87C2A" w:rsidP="00F87C2A">
      <w:pPr>
        <w:pStyle w:val="Text"/>
        <w:rPr>
          <w:sz w:val="22"/>
          <w:szCs w:val="22"/>
          <w:lang w:val="ro-RO"/>
        </w:rPr>
      </w:pPr>
      <w:r w:rsidRPr="00F87C2A">
        <w:rPr>
          <w:sz w:val="22"/>
          <w:szCs w:val="22"/>
          <w:lang w:val="ro-RO"/>
        </w:rPr>
        <w:t>a)</w:t>
      </w:r>
      <w:r w:rsidRPr="00F87C2A">
        <w:rPr>
          <w:sz w:val="22"/>
          <w:szCs w:val="22"/>
          <w:lang w:val="ro-RO"/>
        </w:rPr>
        <w:tab/>
        <w:t>facilitatorilor;</w:t>
      </w:r>
    </w:p>
    <w:p w:rsidR="00F87C2A" w:rsidRPr="00F87C2A" w:rsidRDefault="00F87C2A" w:rsidP="00F87C2A">
      <w:pPr>
        <w:pStyle w:val="Text"/>
        <w:rPr>
          <w:sz w:val="22"/>
          <w:szCs w:val="22"/>
          <w:lang w:val="ro-RO"/>
        </w:rPr>
      </w:pPr>
      <w:r w:rsidRPr="00F87C2A">
        <w:rPr>
          <w:sz w:val="22"/>
          <w:szCs w:val="22"/>
          <w:lang w:val="ro-RO"/>
        </w:rPr>
        <w:t>b)</w:t>
      </w:r>
      <w:r w:rsidRPr="00F87C2A">
        <w:rPr>
          <w:sz w:val="22"/>
          <w:szCs w:val="22"/>
          <w:lang w:val="ro-RO"/>
        </w:rPr>
        <w:tab/>
        <w:t>persoanelor terţe care au legături cu avertizorul în interes public şi care ar putea să sufere represalii într-un context profesional, cum ar fi colegi sau rude ale acestuia;</w:t>
      </w:r>
    </w:p>
    <w:p w:rsidR="00F87C2A" w:rsidRPr="00F87C2A" w:rsidRDefault="00F87C2A" w:rsidP="00F87C2A">
      <w:pPr>
        <w:pStyle w:val="Text"/>
        <w:rPr>
          <w:sz w:val="22"/>
          <w:szCs w:val="22"/>
          <w:lang w:val="ro-RO"/>
        </w:rPr>
      </w:pPr>
      <w:r w:rsidRPr="00F87C2A">
        <w:rPr>
          <w:sz w:val="22"/>
          <w:szCs w:val="22"/>
          <w:lang w:val="ro-RO"/>
        </w:rPr>
        <w:t>c)</w:t>
      </w:r>
      <w:r w:rsidRPr="00F87C2A">
        <w:rPr>
          <w:sz w:val="22"/>
          <w:szCs w:val="22"/>
          <w:lang w:val="ro-RO"/>
        </w:rPr>
        <w:tab/>
        <w:t>persoanelor juridice deţinute de către avertizorul în interes public sau pentru care avertizorul în interes public lucrează sau cu care are alte tipuri de legături într-un context profesional;</w:t>
      </w:r>
    </w:p>
    <w:p w:rsidR="00F87C2A" w:rsidRPr="00F87C2A" w:rsidRDefault="00F87C2A" w:rsidP="00F87C2A">
      <w:pPr>
        <w:pStyle w:val="Text"/>
        <w:rPr>
          <w:sz w:val="22"/>
          <w:szCs w:val="22"/>
          <w:lang w:val="ro-RO"/>
        </w:rPr>
      </w:pPr>
      <w:r w:rsidRPr="00F87C2A">
        <w:rPr>
          <w:sz w:val="22"/>
          <w:szCs w:val="22"/>
          <w:lang w:val="ro-RO"/>
        </w:rPr>
        <w:t>d)</w:t>
      </w:r>
      <w:r w:rsidRPr="00F87C2A">
        <w:rPr>
          <w:sz w:val="22"/>
          <w:szCs w:val="22"/>
          <w:lang w:val="ro-RO"/>
        </w:rPr>
        <w:tab/>
        <w:t>avertizorului în interes public care, în mod anonim, a raportat sau a divulgat public informaţii referitoare la încălcări, dar este ulterior identificat şi suferă represalii;</w:t>
      </w:r>
    </w:p>
    <w:p w:rsidR="00F87C2A" w:rsidRPr="00F87C2A" w:rsidRDefault="00F87C2A" w:rsidP="00F87C2A">
      <w:pPr>
        <w:pStyle w:val="Text"/>
        <w:rPr>
          <w:sz w:val="22"/>
          <w:szCs w:val="22"/>
          <w:lang w:val="ro-RO"/>
        </w:rPr>
      </w:pPr>
      <w:r w:rsidRPr="00F87C2A">
        <w:rPr>
          <w:sz w:val="22"/>
          <w:szCs w:val="22"/>
          <w:lang w:val="ro-RO"/>
        </w:rPr>
        <w:t>e)</w:t>
      </w:r>
      <w:r w:rsidRPr="00F87C2A">
        <w:rPr>
          <w:sz w:val="22"/>
          <w:szCs w:val="22"/>
          <w:lang w:val="ro-RO"/>
        </w:rPr>
        <w:tab/>
        <w:t>avertizorului în interes public care efectuează raportări către instituţiile, organele, oficiile sau agenţiile competente ale Uniunii Europene.</w:t>
      </w:r>
    </w:p>
    <w:p w:rsidR="004F7D4F" w:rsidRDefault="004F7D4F" w:rsidP="004F7D4F">
      <w:pPr>
        <w:pStyle w:val="Text"/>
        <w:ind w:left="0" w:firstLine="340"/>
        <w:rPr>
          <w:b/>
          <w:bCs/>
          <w:sz w:val="22"/>
          <w:szCs w:val="22"/>
          <w:lang w:val="ro-RO"/>
        </w:rPr>
      </w:pPr>
    </w:p>
    <w:p w:rsidR="00F87C2A" w:rsidRPr="00F87C2A" w:rsidRDefault="00E8274D" w:rsidP="00E8274D">
      <w:pPr>
        <w:pStyle w:val="Text"/>
        <w:ind w:left="0" w:firstLine="340"/>
        <w:rPr>
          <w:sz w:val="22"/>
          <w:szCs w:val="22"/>
          <w:lang w:val="ro-RO"/>
        </w:rPr>
      </w:pPr>
      <w:r>
        <w:rPr>
          <w:b/>
          <w:bCs/>
          <w:sz w:val="22"/>
          <w:szCs w:val="22"/>
          <w:lang w:val="ro-RO"/>
        </w:rPr>
        <w:t xml:space="preserve">5.2. </w:t>
      </w:r>
      <w:r w:rsidR="00F87C2A" w:rsidRPr="004F7D4F">
        <w:rPr>
          <w:b/>
          <w:bCs/>
          <w:sz w:val="22"/>
          <w:szCs w:val="22"/>
          <w:lang w:val="ro-RO"/>
        </w:rPr>
        <w:t>Exonerarea de răspundere</w:t>
      </w:r>
      <w:r w:rsidR="00F87C2A" w:rsidRPr="00F87C2A">
        <w:rPr>
          <w:sz w:val="22"/>
          <w:szCs w:val="22"/>
          <w:lang w:val="ro-RO"/>
        </w:rPr>
        <w:t xml:space="preserve"> </w:t>
      </w:r>
    </w:p>
    <w:p w:rsidR="004D2D70" w:rsidRDefault="00F87C2A" w:rsidP="004D2D70">
      <w:pPr>
        <w:pStyle w:val="Text"/>
        <w:ind w:left="0"/>
        <w:rPr>
          <w:sz w:val="22"/>
          <w:szCs w:val="22"/>
          <w:lang w:val="ro-RO"/>
        </w:rPr>
      </w:pPr>
      <w:r w:rsidRPr="00F87C2A">
        <w:rPr>
          <w:sz w:val="22"/>
          <w:szCs w:val="22"/>
          <w:lang w:val="ro-RO"/>
        </w:rPr>
        <w:t>Avertizorul în interes public</w:t>
      </w:r>
      <w:r w:rsidR="00E96C2A">
        <w:rPr>
          <w:sz w:val="22"/>
          <w:szCs w:val="22"/>
          <w:lang w:val="ro-RO"/>
        </w:rPr>
        <w:t xml:space="preserve">, precum și persoanele de la pct. </w:t>
      </w:r>
      <w:r w:rsidR="00E8274D">
        <w:rPr>
          <w:sz w:val="22"/>
          <w:szCs w:val="22"/>
          <w:lang w:val="ro-RO"/>
        </w:rPr>
        <w:t xml:space="preserve">5.1 </w:t>
      </w:r>
      <w:r w:rsidRPr="00F87C2A">
        <w:rPr>
          <w:sz w:val="22"/>
          <w:szCs w:val="22"/>
          <w:lang w:val="ro-RO"/>
        </w:rPr>
        <w:t xml:space="preserve">care efectuează o raportare sau divulgare publică a unor informaţii privind încălcări ale legii nu încalcă dispoziţiile legale sau clauzele contractuale privind divulgarea de informaţii şi nu răspunde pentru raportarea sau divulgarea publică a unor astfel de informaţii, cu condiţia să fi efectuat o raportare sau divulgare publică în condiţiile prezentei </w:t>
      </w:r>
      <w:r w:rsidR="00C8251C">
        <w:rPr>
          <w:sz w:val="22"/>
          <w:szCs w:val="22"/>
          <w:lang w:val="ro-RO"/>
        </w:rPr>
        <w:t>proceduri</w:t>
      </w:r>
      <w:r w:rsidRPr="00F87C2A">
        <w:rPr>
          <w:sz w:val="22"/>
          <w:szCs w:val="22"/>
          <w:lang w:val="ro-RO"/>
        </w:rPr>
        <w:t xml:space="preserve"> şi să fi avut motive întemeiate să creadă că raportarea sau divulgarea a fost necesară pentru dezvăluirea unei încălcări a legii. </w:t>
      </w:r>
    </w:p>
    <w:p w:rsidR="00C8251C" w:rsidRPr="00C8251C" w:rsidRDefault="00C8251C" w:rsidP="00EC5139">
      <w:pPr>
        <w:pStyle w:val="Text"/>
        <w:ind w:left="0"/>
        <w:rPr>
          <w:b/>
          <w:bCs/>
          <w:sz w:val="22"/>
          <w:szCs w:val="22"/>
          <w:lang w:val="ro-RO"/>
        </w:rPr>
      </w:pPr>
    </w:p>
    <w:p w:rsidR="00F87C2A" w:rsidRPr="00C8251C" w:rsidRDefault="00E8274D" w:rsidP="00002C7E">
      <w:pPr>
        <w:pStyle w:val="Text"/>
        <w:rPr>
          <w:b/>
          <w:bCs/>
          <w:sz w:val="22"/>
          <w:szCs w:val="22"/>
          <w:lang w:val="ro-RO"/>
        </w:rPr>
      </w:pPr>
      <w:r>
        <w:rPr>
          <w:b/>
          <w:bCs/>
          <w:sz w:val="22"/>
          <w:szCs w:val="22"/>
          <w:lang w:val="ro-RO"/>
        </w:rPr>
        <w:t xml:space="preserve">5.3 </w:t>
      </w:r>
      <w:r w:rsidR="00F87C2A" w:rsidRPr="00C8251C">
        <w:rPr>
          <w:b/>
          <w:bCs/>
          <w:sz w:val="22"/>
          <w:szCs w:val="22"/>
          <w:lang w:val="ro-RO"/>
        </w:rPr>
        <w:t xml:space="preserve">Interdicţia represaliilor </w:t>
      </w:r>
    </w:p>
    <w:p w:rsidR="00F87C2A" w:rsidRPr="00F87C2A" w:rsidRDefault="00F87C2A" w:rsidP="004D2D70">
      <w:pPr>
        <w:pStyle w:val="Text"/>
        <w:ind w:left="0"/>
        <w:rPr>
          <w:sz w:val="22"/>
          <w:szCs w:val="22"/>
          <w:lang w:val="ro-RO"/>
        </w:rPr>
      </w:pPr>
      <w:r w:rsidRPr="00F87C2A">
        <w:rPr>
          <w:sz w:val="22"/>
          <w:szCs w:val="22"/>
          <w:lang w:val="ro-RO"/>
        </w:rPr>
        <w:t>Este interzisă orice formă de represalii împotriva avertizorilor în interes public, ameninţări cu represalii sau tentative de represalii, în special cele care privesc:</w:t>
      </w:r>
    </w:p>
    <w:p w:rsidR="00F87C2A" w:rsidRPr="00F87C2A" w:rsidRDefault="00F87C2A" w:rsidP="00F87C2A">
      <w:pPr>
        <w:pStyle w:val="Text"/>
        <w:rPr>
          <w:sz w:val="22"/>
          <w:szCs w:val="22"/>
          <w:lang w:val="ro-RO"/>
        </w:rPr>
      </w:pPr>
      <w:r w:rsidRPr="00F87C2A">
        <w:rPr>
          <w:sz w:val="22"/>
          <w:szCs w:val="22"/>
          <w:lang w:val="ro-RO"/>
        </w:rPr>
        <w:t>a)</w:t>
      </w:r>
      <w:r w:rsidRPr="00F87C2A">
        <w:rPr>
          <w:sz w:val="22"/>
          <w:szCs w:val="22"/>
          <w:lang w:val="ro-RO"/>
        </w:rPr>
        <w:tab/>
        <w:t>orice suspendare a contractului individual de muncă ori a raportului de serviciu;</w:t>
      </w:r>
    </w:p>
    <w:p w:rsidR="00F87C2A" w:rsidRPr="00F87C2A" w:rsidRDefault="00F87C2A" w:rsidP="00F87C2A">
      <w:pPr>
        <w:pStyle w:val="Text"/>
        <w:rPr>
          <w:sz w:val="22"/>
          <w:szCs w:val="22"/>
          <w:lang w:val="ro-RO"/>
        </w:rPr>
      </w:pPr>
      <w:r w:rsidRPr="00F87C2A">
        <w:rPr>
          <w:sz w:val="22"/>
          <w:szCs w:val="22"/>
          <w:lang w:val="ro-RO"/>
        </w:rPr>
        <w:t>b)</w:t>
      </w:r>
      <w:r w:rsidRPr="00F87C2A">
        <w:rPr>
          <w:sz w:val="22"/>
          <w:szCs w:val="22"/>
          <w:lang w:val="ro-RO"/>
        </w:rPr>
        <w:tab/>
        <w:t>concedierea sau eliberarea din funcţia publică;</w:t>
      </w:r>
    </w:p>
    <w:p w:rsidR="00F87C2A" w:rsidRPr="00F87C2A" w:rsidRDefault="00F87C2A" w:rsidP="00F87C2A">
      <w:pPr>
        <w:pStyle w:val="Text"/>
        <w:rPr>
          <w:sz w:val="22"/>
          <w:szCs w:val="22"/>
          <w:lang w:val="ro-RO"/>
        </w:rPr>
      </w:pPr>
      <w:r w:rsidRPr="00F87C2A">
        <w:rPr>
          <w:sz w:val="22"/>
          <w:szCs w:val="22"/>
          <w:lang w:val="ro-RO"/>
        </w:rPr>
        <w:t>c)</w:t>
      </w:r>
      <w:r w:rsidRPr="00F87C2A">
        <w:rPr>
          <w:sz w:val="22"/>
          <w:szCs w:val="22"/>
          <w:lang w:val="ro-RO"/>
        </w:rPr>
        <w:tab/>
        <w:t>modificarea contractului de muncă sau a raportului de serviciu;</w:t>
      </w:r>
    </w:p>
    <w:p w:rsidR="00F87C2A" w:rsidRPr="00F87C2A" w:rsidRDefault="00F87C2A" w:rsidP="00F87C2A">
      <w:pPr>
        <w:pStyle w:val="Text"/>
        <w:rPr>
          <w:sz w:val="22"/>
          <w:szCs w:val="22"/>
          <w:lang w:val="ro-RO"/>
        </w:rPr>
      </w:pPr>
      <w:r w:rsidRPr="00F87C2A">
        <w:rPr>
          <w:sz w:val="22"/>
          <w:szCs w:val="22"/>
          <w:lang w:val="ro-RO"/>
        </w:rPr>
        <w:t>d)</w:t>
      </w:r>
      <w:r w:rsidRPr="00F87C2A">
        <w:rPr>
          <w:sz w:val="22"/>
          <w:szCs w:val="22"/>
          <w:lang w:val="ro-RO"/>
        </w:rPr>
        <w:tab/>
        <w:t>reducerea salariului şi schimbarea programului de lucru;</w:t>
      </w:r>
    </w:p>
    <w:p w:rsidR="00F87C2A" w:rsidRPr="00F87C2A" w:rsidRDefault="00F87C2A" w:rsidP="00F87C2A">
      <w:pPr>
        <w:pStyle w:val="Text"/>
        <w:rPr>
          <w:sz w:val="22"/>
          <w:szCs w:val="22"/>
          <w:lang w:val="ro-RO"/>
        </w:rPr>
      </w:pPr>
      <w:r w:rsidRPr="00F87C2A">
        <w:rPr>
          <w:sz w:val="22"/>
          <w:szCs w:val="22"/>
          <w:lang w:val="ro-RO"/>
        </w:rPr>
        <w:t>e)</w:t>
      </w:r>
      <w:r w:rsidRPr="00F87C2A">
        <w:rPr>
          <w:sz w:val="22"/>
          <w:szCs w:val="22"/>
          <w:lang w:val="ro-RO"/>
        </w:rPr>
        <w:tab/>
        <w:t>retrogradarea sau împiedicarea promovării în muncă sau în funcţia publică şi a dezvoltării profesionale, inclusiv prin evaluări negative ale performanţei profesionale individuale</w:t>
      </w:r>
      <w:r w:rsidR="004D2D70">
        <w:rPr>
          <w:sz w:val="22"/>
          <w:szCs w:val="22"/>
          <w:lang w:val="ro-RO"/>
        </w:rPr>
        <w:t xml:space="preserve"> </w:t>
      </w:r>
      <w:r w:rsidRPr="00F87C2A">
        <w:rPr>
          <w:sz w:val="22"/>
          <w:szCs w:val="22"/>
          <w:lang w:val="ro-RO"/>
        </w:rPr>
        <w:t>sau prin recomandări negative pentru activitatea profesională desfăşurată;</w:t>
      </w:r>
    </w:p>
    <w:p w:rsidR="00F87C2A" w:rsidRPr="00F87C2A" w:rsidRDefault="00F87C2A" w:rsidP="00F87C2A">
      <w:pPr>
        <w:pStyle w:val="Text"/>
        <w:rPr>
          <w:sz w:val="22"/>
          <w:szCs w:val="22"/>
          <w:lang w:val="ro-RO"/>
        </w:rPr>
      </w:pPr>
      <w:r w:rsidRPr="00F87C2A">
        <w:rPr>
          <w:sz w:val="22"/>
          <w:szCs w:val="22"/>
          <w:lang w:val="ro-RO"/>
        </w:rPr>
        <w:t>f)</w:t>
      </w:r>
      <w:r w:rsidRPr="00F87C2A">
        <w:rPr>
          <w:sz w:val="22"/>
          <w:szCs w:val="22"/>
          <w:lang w:val="ro-RO"/>
        </w:rPr>
        <w:tab/>
        <w:t>aplicarea oricărei alte sancţiuni disciplinare;</w:t>
      </w:r>
    </w:p>
    <w:p w:rsidR="00F87C2A" w:rsidRPr="00F87C2A" w:rsidRDefault="00F87C2A" w:rsidP="00F87C2A">
      <w:pPr>
        <w:pStyle w:val="Text"/>
        <w:rPr>
          <w:sz w:val="22"/>
          <w:szCs w:val="22"/>
          <w:lang w:val="ro-RO"/>
        </w:rPr>
      </w:pPr>
      <w:r w:rsidRPr="00F87C2A">
        <w:rPr>
          <w:sz w:val="22"/>
          <w:szCs w:val="22"/>
          <w:lang w:val="ro-RO"/>
        </w:rPr>
        <w:t>g)</w:t>
      </w:r>
      <w:r w:rsidRPr="00F87C2A">
        <w:rPr>
          <w:sz w:val="22"/>
          <w:szCs w:val="22"/>
          <w:lang w:val="ro-RO"/>
        </w:rPr>
        <w:tab/>
        <w:t>constrângerea, intimidarea, hărţuirea;</w:t>
      </w:r>
    </w:p>
    <w:p w:rsidR="00F87C2A" w:rsidRPr="00F87C2A" w:rsidRDefault="00F87C2A" w:rsidP="00F87C2A">
      <w:pPr>
        <w:pStyle w:val="Text"/>
        <w:rPr>
          <w:sz w:val="22"/>
          <w:szCs w:val="22"/>
          <w:lang w:val="ro-RO"/>
        </w:rPr>
      </w:pPr>
      <w:r w:rsidRPr="00F87C2A">
        <w:rPr>
          <w:sz w:val="22"/>
          <w:szCs w:val="22"/>
          <w:lang w:val="ro-RO"/>
        </w:rPr>
        <w:t>h)</w:t>
      </w:r>
      <w:r w:rsidRPr="00F87C2A">
        <w:rPr>
          <w:sz w:val="22"/>
          <w:szCs w:val="22"/>
          <w:lang w:val="ro-RO"/>
        </w:rPr>
        <w:tab/>
        <w:t>discriminarea, crearea unui alt dezavantaj sau supunerea la un tratament inechitabil;</w:t>
      </w:r>
    </w:p>
    <w:p w:rsidR="00F87C2A" w:rsidRPr="00F87C2A" w:rsidRDefault="00F87C2A" w:rsidP="00F87C2A">
      <w:pPr>
        <w:pStyle w:val="Text"/>
        <w:rPr>
          <w:sz w:val="22"/>
          <w:szCs w:val="22"/>
          <w:lang w:val="ro-RO"/>
        </w:rPr>
      </w:pPr>
      <w:r w:rsidRPr="00F87C2A">
        <w:rPr>
          <w:sz w:val="22"/>
          <w:szCs w:val="22"/>
          <w:lang w:val="ro-RO"/>
        </w:rPr>
        <w:lastRenderedPageBreak/>
        <w:t>i)</w:t>
      </w:r>
      <w:r w:rsidRPr="00F87C2A">
        <w:rPr>
          <w:sz w:val="22"/>
          <w:szCs w:val="22"/>
          <w:lang w:val="ro-RO"/>
        </w:rPr>
        <w:tab/>
        <w:t>refuzul de a transforma un contract de muncă pe o perioadă determinată într-un contract de muncă pe durată nedeterminată, în cazul în care lucrătorul a avut aşteptări legitime că i s-ar oferi un post permanent;</w:t>
      </w:r>
    </w:p>
    <w:p w:rsidR="00F87C2A" w:rsidRPr="00F87C2A" w:rsidRDefault="00F87C2A" w:rsidP="00F87C2A">
      <w:pPr>
        <w:pStyle w:val="Text"/>
        <w:rPr>
          <w:sz w:val="22"/>
          <w:szCs w:val="22"/>
          <w:lang w:val="ro-RO"/>
        </w:rPr>
      </w:pPr>
      <w:r w:rsidRPr="00F87C2A">
        <w:rPr>
          <w:sz w:val="22"/>
          <w:szCs w:val="22"/>
          <w:lang w:val="ro-RO"/>
        </w:rPr>
        <w:t>j)</w:t>
      </w:r>
      <w:r w:rsidRPr="00F87C2A">
        <w:rPr>
          <w:sz w:val="22"/>
          <w:szCs w:val="22"/>
          <w:lang w:val="ro-RO"/>
        </w:rPr>
        <w:tab/>
        <w:t>refuzul de a reînnoi un contract de muncă pe o perioadă determinată sau încetarea anticipată a unui astfel de contract;</w:t>
      </w:r>
    </w:p>
    <w:p w:rsidR="00F87C2A" w:rsidRPr="00F87C2A" w:rsidRDefault="00F87C2A" w:rsidP="00F87C2A">
      <w:pPr>
        <w:pStyle w:val="Text"/>
        <w:rPr>
          <w:sz w:val="22"/>
          <w:szCs w:val="22"/>
          <w:lang w:val="ro-RO"/>
        </w:rPr>
      </w:pPr>
      <w:r w:rsidRPr="00F87C2A">
        <w:rPr>
          <w:sz w:val="22"/>
          <w:szCs w:val="22"/>
          <w:lang w:val="ro-RO"/>
        </w:rPr>
        <w:t>k)</w:t>
      </w:r>
      <w:r w:rsidRPr="00F87C2A">
        <w:rPr>
          <w:sz w:val="22"/>
          <w:szCs w:val="22"/>
          <w:lang w:val="ro-RO"/>
        </w:rPr>
        <w:tab/>
        <w:t>cauzarea de prejudicii, inclusiv la adresa reputaţiei persoanei în cauză, în special pe platformele de comunicare socială, sau pierderi financiare, inclusiv sub forma pierderii oportunităţilor de afaceri şi a pierderii de venituri;</w:t>
      </w:r>
    </w:p>
    <w:p w:rsidR="00F87C2A" w:rsidRPr="00F87C2A" w:rsidRDefault="00F87C2A" w:rsidP="00F87C2A">
      <w:pPr>
        <w:pStyle w:val="Text"/>
        <w:rPr>
          <w:sz w:val="22"/>
          <w:szCs w:val="22"/>
          <w:lang w:val="ro-RO"/>
        </w:rPr>
      </w:pPr>
      <w:r w:rsidRPr="00F87C2A">
        <w:rPr>
          <w:sz w:val="22"/>
          <w:szCs w:val="22"/>
          <w:lang w:val="ro-RO"/>
        </w:rPr>
        <w:t>l)</w:t>
      </w:r>
      <w:r w:rsidRPr="00F87C2A">
        <w:rPr>
          <w:sz w:val="22"/>
          <w:szCs w:val="22"/>
          <w:lang w:val="ro-RO"/>
        </w:rPr>
        <w:tab/>
        <w:t>includerea pe o listă sau într-o bază de date negativă, pe baza unui acord sectorial sau la nivel de industrie, formal sau informal, care poate presupune că persoana în cauză nu îşi va găsi, în viitor, un loc de muncă în respectivul sector sau în respectiva industrie;</w:t>
      </w:r>
    </w:p>
    <w:p w:rsidR="00F87C2A" w:rsidRPr="00F87C2A" w:rsidRDefault="00F87C2A" w:rsidP="00F87C2A">
      <w:pPr>
        <w:pStyle w:val="Text"/>
        <w:rPr>
          <w:sz w:val="22"/>
          <w:szCs w:val="22"/>
          <w:lang w:val="ro-RO"/>
        </w:rPr>
      </w:pPr>
      <w:r w:rsidRPr="00F87C2A">
        <w:rPr>
          <w:sz w:val="22"/>
          <w:szCs w:val="22"/>
          <w:lang w:val="ro-RO"/>
        </w:rPr>
        <w:t>m)</w:t>
      </w:r>
      <w:r w:rsidRPr="00F87C2A">
        <w:rPr>
          <w:sz w:val="22"/>
          <w:szCs w:val="22"/>
          <w:lang w:val="ro-RO"/>
        </w:rPr>
        <w:tab/>
        <w:t>rezilierea unilaterală extrajudiciară a unui contract pentru bunuri sau servicii, fără a fi îndeplinite condiţiile în acest sens;</w:t>
      </w:r>
    </w:p>
    <w:p w:rsidR="00F87C2A" w:rsidRPr="00F87C2A" w:rsidRDefault="00F87C2A" w:rsidP="00F87C2A">
      <w:pPr>
        <w:pStyle w:val="Text"/>
        <w:rPr>
          <w:sz w:val="22"/>
          <w:szCs w:val="22"/>
          <w:lang w:val="ro-RO"/>
        </w:rPr>
      </w:pPr>
      <w:r w:rsidRPr="00F87C2A">
        <w:rPr>
          <w:sz w:val="22"/>
          <w:szCs w:val="22"/>
          <w:lang w:val="ro-RO"/>
        </w:rPr>
        <w:t>n)</w:t>
      </w:r>
      <w:r w:rsidRPr="00F87C2A">
        <w:rPr>
          <w:sz w:val="22"/>
          <w:szCs w:val="22"/>
          <w:lang w:val="ro-RO"/>
        </w:rPr>
        <w:tab/>
        <w:t>anularea unei licenţe sau a unui permis;</w:t>
      </w:r>
    </w:p>
    <w:p w:rsidR="00F87C2A" w:rsidRPr="00F87C2A" w:rsidRDefault="00F87C2A" w:rsidP="00F87C2A">
      <w:pPr>
        <w:pStyle w:val="Text"/>
        <w:rPr>
          <w:sz w:val="22"/>
          <w:szCs w:val="22"/>
          <w:lang w:val="ro-RO"/>
        </w:rPr>
      </w:pPr>
      <w:r w:rsidRPr="00F87C2A">
        <w:rPr>
          <w:sz w:val="22"/>
          <w:szCs w:val="22"/>
          <w:lang w:val="ro-RO"/>
        </w:rPr>
        <w:t>o)</w:t>
      </w:r>
      <w:r w:rsidRPr="00F87C2A">
        <w:rPr>
          <w:sz w:val="22"/>
          <w:szCs w:val="22"/>
          <w:lang w:val="ro-RO"/>
        </w:rPr>
        <w:tab/>
        <w:t>solicitarea de efectuare a unei evaluări psihiatrice sau medicale.</w:t>
      </w:r>
    </w:p>
    <w:p w:rsidR="00F87C2A" w:rsidRPr="00F87C2A" w:rsidRDefault="00F87C2A" w:rsidP="00EC5139">
      <w:pPr>
        <w:pStyle w:val="Text"/>
        <w:spacing w:before="240"/>
        <w:ind w:left="0"/>
        <w:rPr>
          <w:sz w:val="22"/>
          <w:szCs w:val="22"/>
          <w:lang w:val="ro-RO"/>
        </w:rPr>
      </w:pPr>
      <w:r w:rsidRPr="00F87C2A">
        <w:rPr>
          <w:sz w:val="22"/>
          <w:szCs w:val="22"/>
          <w:lang w:val="ro-RO"/>
        </w:rPr>
        <w:t>La cererea avertizorului în interes public cercetat disciplinar, în termen de maximum un an de la data raportării, baroul din circumscripţia locului de desfăşurare a activităţii avertizorului în interes public asigură asistenţa judiciară gratuită pe parcursul procedurii disciplinare.</w:t>
      </w:r>
    </w:p>
    <w:p w:rsidR="004D2D70" w:rsidRDefault="004D2D70" w:rsidP="00F87C2A">
      <w:pPr>
        <w:pStyle w:val="Text"/>
        <w:rPr>
          <w:b/>
          <w:bCs/>
          <w:sz w:val="22"/>
          <w:szCs w:val="22"/>
          <w:lang w:val="ro-RO"/>
        </w:rPr>
      </w:pPr>
    </w:p>
    <w:p w:rsidR="00F87C2A" w:rsidRPr="00C8251C" w:rsidRDefault="00C8251C" w:rsidP="00002C7E">
      <w:pPr>
        <w:pStyle w:val="Text"/>
        <w:rPr>
          <w:b/>
          <w:bCs/>
          <w:sz w:val="22"/>
          <w:szCs w:val="22"/>
          <w:lang w:val="ro-RO"/>
        </w:rPr>
      </w:pPr>
      <w:r w:rsidRPr="00E8274D">
        <w:rPr>
          <w:b/>
          <w:bCs/>
          <w:sz w:val="22"/>
          <w:szCs w:val="22"/>
          <w:lang w:val="ro-RO"/>
        </w:rPr>
        <w:t xml:space="preserve">5.4. </w:t>
      </w:r>
      <w:r w:rsidR="00F87C2A" w:rsidRPr="00E8274D">
        <w:rPr>
          <w:b/>
          <w:bCs/>
          <w:sz w:val="22"/>
          <w:szCs w:val="22"/>
          <w:lang w:val="ro-RO"/>
        </w:rPr>
        <w:t>Contestarea măsurilor luate ca represalii</w:t>
      </w:r>
      <w:r w:rsidR="00F87C2A" w:rsidRPr="00C8251C">
        <w:rPr>
          <w:b/>
          <w:bCs/>
          <w:sz w:val="22"/>
          <w:szCs w:val="22"/>
          <w:lang w:val="ro-RO"/>
        </w:rPr>
        <w:t xml:space="preserve"> </w:t>
      </w:r>
    </w:p>
    <w:p w:rsidR="00F87C2A" w:rsidRPr="00F87C2A" w:rsidRDefault="004D2D70" w:rsidP="00EC5139">
      <w:pPr>
        <w:pStyle w:val="Text"/>
        <w:ind w:left="0"/>
        <w:rPr>
          <w:sz w:val="22"/>
          <w:szCs w:val="22"/>
          <w:lang w:val="ro-RO"/>
        </w:rPr>
      </w:pPr>
      <w:r>
        <w:rPr>
          <w:sz w:val="22"/>
          <w:szCs w:val="22"/>
          <w:lang w:val="ro-RO"/>
        </w:rPr>
        <w:t xml:space="preserve">(1) </w:t>
      </w:r>
      <w:r w:rsidR="00F87C2A" w:rsidRPr="00F87C2A">
        <w:rPr>
          <w:sz w:val="22"/>
          <w:szCs w:val="22"/>
          <w:lang w:val="ro-RO"/>
        </w:rPr>
        <w:t>Avertizorul în interes public</w:t>
      </w:r>
      <w:r w:rsidR="00E8274D">
        <w:rPr>
          <w:sz w:val="22"/>
          <w:szCs w:val="22"/>
          <w:lang w:val="ro-RO"/>
        </w:rPr>
        <w:t xml:space="preserve">, precum și persoanele de la pct. 5.1. </w:t>
      </w:r>
      <w:r w:rsidR="00F87C2A" w:rsidRPr="00F87C2A">
        <w:rPr>
          <w:sz w:val="22"/>
          <w:szCs w:val="22"/>
          <w:lang w:val="ro-RO"/>
        </w:rPr>
        <w:t xml:space="preserve">poate contesta măsurile prevăzute la </w:t>
      </w:r>
      <w:r>
        <w:rPr>
          <w:sz w:val="22"/>
          <w:szCs w:val="22"/>
          <w:lang w:val="ro-RO"/>
        </w:rPr>
        <w:t xml:space="preserve">pct. 5.3. </w:t>
      </w:r>
      <w:r w:rsidR="00F87C2A" w:rsidRPr="00F87C2A">
        <w:rPr>
          <w:sz w:val="22"/>
          <w:szCs w:val="22"/>
          <w:lang w:val="ro-RO"/>
        </w:rPr>
        <w:t>printr-o cerere adresată instanţei competente, în funcţie de natura litigiului, în a cărei circumscripţie teritorială acesta îşi are domiciliul.</w:t>
      </w:r>
    </w:p>
    <w:p w:rsidR="00F87C2A" w:rsidRPr="00F87C2A" w:rsidRDefault="00F87C2A" w:rsidP="00EC5139">
      <w:pPr>
        <w:pStyle w:val="Text"/>
        <w:ind w:left="0"/>
        <w:rPr>
          <w:sz w:val="22"/>
          <w:szCs w:val="22"/>
          <w:lang w:val="ro-RO"/>
        </w:rPr>
      </w:pPr>
      <w:r w:rsidRPr="00F87C2A">
        <w:rPr>
          <w:sz w:val="22"/>
          <w:szCs w:val="22"/>
          <w:lang w:val="ro-RO"/>
        </w:rPr>
        <w:t>(2)</w:t>
      </w:r>
      <w:r w:rsidR="00EC5139">
        <w:rPr>
          <w:sz w:val="22"/>
          <w:szCs w:val="22"/>
          <w:lang w:val="ro-RO"/>
        </w:rPr>
        <w:t xml:space="preserve"> </w:t>
      </w:r>
      <w:r w:rsidRPr="00F87C2A">
        <w:rPr>
          <w:sz w:val="22"/>
          <w:szCs w:val="22"/>
          <w:lang w:val="ro-RO"/>
        </w:rPr>
        <w:t>În litigiile prevăzute la alin. (1) sarcina de a dovedi că măsura contestată este justificată de alte motive decât cele care au legătură cu raportarea sau divulgarea publică angajatorului</w:t>
      </w:r>
      <w:r w:rsidR="00A9053F">
        <w:rPr>
          <w:sz w:val="22"/>
          <w:szCs w:val="22"/>
          <w:lang w:val="ro-RO"/>
        </w:rPr>
        <w:t>.</w:t>
      </w:r>
    </w:p>
    <w:p w:rsidR="00F87C2A" w:rsidRPr="00F87C2A" w:rsidRDefault="00F87C2A" w:rsidP="00EC5139">
      <w:pPr>
        <w:pStyle w:val="Text"/>
        <w:ind w:left="0"/>
        <w:rPr>
          <w:sz w:val="22"/>
          <w:szCs w:val="22"/>
          <w:lang w:val="ro-RO"/>
        </w:rPr>
      </w:pPr>
      <w:r w:rsidRPr="00F87C2A">
        <w:rPr>
          <w:sz w:val="22"/>
          <w:szCs w:val="22"/>
          <w:lang w:val="ro-RO"/>
        </w:rPr>
        <w:t>(</w:t>
      </w:r>
      <w:r w:rsidR="00A9053F">
        <w:rPr>
          <w:sz w:val="22"/>
          <w:szCs w:val="22"/>
          <w:lang w:val="ro-RO"/>
        </w:rPr>
        <w:t>3</w:t>
      </w:r>
      <w:r w:rsidRPr="00F87C2A">
        <w:rPr>
          <w:sz w:val="22"/>
          <w:szCs w:val="22"/>
          <w:lang w:val="ro-RO"/>
        </w:rPr>
        <w:t>)</w:t>
      </w:r>
      <w:r w:rsidR="00EC5139">
        <w:rPr>
          <w:sz w:val="22"/>
          <w:szCs w:val="22"/>
          <w:lang w:val="ro-RO"/>
        </w:rPr>
        <w:t xml:space="preserve"> </w:t>
      </w:r>
      <w:r w:rsidRPr="00F87C2A">
        <w:rPr>
          <w:sz w:val="22"/>
          <w:szCs w:val="22"/>
          <w:lang w:val="ro-RO"/>
        </w:rPr>
        <w:t xml:space="preserve">La cererea avertizorului în interes public care doreşte să conteste măsurile prevăzute la </w:t>
      </w:r>
      <w:r w:rsidR="00A9053F">
        <w:rPr>
          <w:sz w:val="22"/>
          <w:szCs w:val="22"/>
          <w:lang w:val="ro-RO"/>
        </w:rPr>
        <w:t>pct. 5.3.</w:t>
      </w:r>
      <w:r w:rsidRPr="00F87C2A">
        <w:rPr>
          <w:sz w:val="22"/>
          <w:szCs w:val="22"/>
          <w:lang w:val="ro-RO"/>
        </w:rPr>
        <w:t xml:space="preserve"> baroul din circumscripţia locului de desfăşurare a activităţii avertizorului în interes public asigură asistenţa judiciară gratuită.</w:t>
      </w:r>
    </w:p>
    <w:p w:rsidR="00F87C2A" w:rsidRDefault="00F87C2A" w:rsidP="00EC5139">
      <w:pPr>
        <w:pStyle w:val="Text"/>
        <w:ind w:left="0"/>
        <w:rPr>
          <w:sz w:val="22"/>
          <w:szCs w:val="22"/>
          <w:lang w:val="ro-RO"/>
        </w:rPr>
      </w:pPr>
      <w:r w:rsidRPr="00F87C2A">
        <w:rPr>
          <w:sz w:val="22"/>
          <w:szCs w:val="22"/>
          <w:lang w:val="ro-RO"/>
        </w:rPr>
        <w:t>(</w:t>
      </w:r>
      <w:r w:rsidR="00A9053F">
        <w:rPr>
          <w:sz w:val="22"/>
          <w:szCs w:val="22"/>
          <w:lang w:val="ro-RO"/>
        </w:rPr>
        <w:t>4</w:t>
      </w:r>
      <w:r w:rsidRPr="00F87C2A">
        <w:rPr>
          <w:sz w:val="22"/>
          <w:szCs w:val="22"/>
          <w:lang w:val="ro-RO"/>
        </w:rPr>
        <w:t>)</w:t>
      </w:r>
      <w:r w:rsidR="00EC5139">
        <w:rPr>
          <w:sz w:val="22"/>
          <w:szCs w:val="22"/>
          <w:lang w:val="ro-RO"/>
        </w:rPr>
        <w:t xml:space="preserve"> </w:t>
      </w:r>
      <w:r w:rsidRPr="00F87C2A">
        <w:rPr>
          <w:sz w:val="22"/>
          <w:szCs w:val="22"/>
          <w:lang w:val="ro-RO"/>
        </w:rPr>
        <w:t>Dacă instanţa constată că măsura a fost dispusă ca represalii în considerarea raportării sau a divulgării publice, aceasta poate dispune, după caz, desfiinţarea măsurii, repunerea părţilor în situaţia anterioară, repararea prejudiciului, încetarea măsurii şi interzicerea ei pe viitor, precum şi orice alte măsuri pentru încetarea formelor de represalii.</w:t>
      </w:r>
    </w:p>
    <w:p w:rsidR="00002C7E" w:rsidRPr="00F87C2A" w:rsidRDefault="00002C7E" w:rsidP="00EC5139">
      <w:pPr>
        <w:pStyle w:val="Text"/>
        <w:ind w:left="0"/>
        <w:rPr>
          <w:sz w:val="22"/>
          <w:szCs w:val="22"/>
          <w:lang w:val="ro-RO"/>
        </w:rPr>
      </w:pPr>
    </w:p>
    <w:p w:rsidR="00F87C2A" w:rsidRPr="00E8274D" w:rsidRDefault="00E8274D" w:rsidP="00F87C2A">
      <w:pPr>
        <w:pStyle w:val="Text"/>
        <w:rPr>
          <w:b/>
          <w:bCs/>
          <w:sz w:val="22"/>
          <w:szCs w:val="22"/>
          <w:lang w:val="ro-RO"/>
        </w:rPr>
      </w:pPr>
      <w:r w:rsidRPr="00002C7E">
        <w:rPr>
          <w:b/>
          <w:bCs/>
          <w:sz w:val="22"/>
          <w:szCs w:val="22"/>
          <w:lang w:val="ro-RO"/>
        </w:rPr>
        <w:t>5.5.</w:t>
      </w:r>
      <w:r w:rsidR="00F87C2A" w:rsidRPr="00002C7E">
        <w:rPr>
          <w:b/>
          <w:bCs/>
          <w:sz w:val="22"/>
          <w:szCs w:val="22"/>
          <w:lang w:val="ro-RO"/>
        </w:rPr>
        <w:t xml:space="preserve"> Consilierea, informarea şi asistenţa</w:t>
      </w:r>
      <w:r w:rsidR="00F87C2A" w:rsidRPr="00E8274D">
        <w:rPr>
          <w:b/>
          <w:bCs/>
          <w:sz w:val="22"/>
          <w:szCs w:val="22"/>
          <w:lang w:val="ro-RO"/>
        </w:rPr>
        <w:t xml:space="preserve"> </w:t>
      </w:r>
    </w:p>
    <w:p w:rsidR="00F87C2A" w:rsidRPr="00F87C2A" w:rsidRDefault="00F87C2A" w:rsidP="00E8274D">
      <w:pPr>
        <w:pStyle w:val="Text"/>
        <w:ind w:left="0"/>
        <w:rPr>
          <w:sz w:val="22"/>
          <w:szCs w:val="22"/>
          <w:lang w:val="ro-RO"/>
        </w:rPr>
      </w:pPr>
      <w:r w:rsidRPr="00F87C2A">
        <w:rPr>
          <w:sz w:val="22"/>
          <w:szCs w:val="22"/>
          <w:lang w:val="ro-RO"/>
        </w:rPr>
        <w:t>(1)</w:t>
      </w:r>
      <w:r w:rsidR="00E8274D">
        <w:rPr>
          <w:sz w:val="22"/>
          <w:szCs w:val="22"/>
          <w:lang w:val="ro-RO"/>
        </w:rPr>
        <w:t xml:space="preserve"> </w:t>
      </w:r>
      <w:r w:rsidRPr="00F87C2A">
        <w:rPr>
          <w:sz w:val="22"/>
          <w:szCs w:val="22"/>
          <w:lang w:val="ro-RO"/>
        </w:rPr>
        <w:t>Agenţia</w:t>
      </w:r>
      <w:r w:rsidR="00E8274D">
        <w:rPr>
          <w:sz w:val="22"/>
          <w:szCs w:val="22"/>
          <w:lang w:val="ro-RO"/>
        </w:rPr>
        <w:t xml:space="preserve"> de Integritate</w:t>
      </w:r>
      <w:r w:rsidRPr="00F87C2A">
        <w:rPr>
          <w:sz w:val="22"/>
          <w:szCs w:val="22"/>
          <w:lang w:val="ro-RO"/>
        </w:rPr>
        <w:t xml:space="preserve"> asigură consilierea şi informarea în legătură cu măsurile de protecţie, cu drepturile, procedurile şi măsurile reparatorii aplicabile.</w:t>
      </w:r>
    </w:p>
    <w:p w:rsidR="00F87C2A" w:rsidRPr="00F87C2A" w:rsidRDefault="00F87C2A" w:rsidP="00E8274D">
      <w:pPr>
        <w:pStyle w:val="Text"/>
        <w:ind w:left="0"/>
        <w:rPr>
          <w:sz w:val="22"/>
          <w:szCs w:val="22"/>
          <w:lang w:val="ro-RO"/>
        </w:rPr>
      </w:pPr>
      <w:r w:rsidRPr="00F87C2A">
        <w:rPr>
          <w:sz w:val="22"/>
          <w:szCs w:val="22"/>
          <w:lang w:val="ro-RO"/>
        </w:rPr>
        <w:t>(2)</w:t>
      </w:r>
      <w:r w:rsidR="00E8274D">
        <w:rPr>
          <w:sz w:val="22"/>
          <w:szCs w:val="22"/>
          <w:lang w:val="ro-RO"/>
        </w:rPr>
        <w:t xml:space="preserve"> </w:t>
      </w:r>
      <w:r w:rsidRPr="00F87C2A">
        <w:rPr>
          <w:sz w:val="22"/>
          <w:szCs w:val="22"/>
          <w:lang w:val="ro-RO"/>
        </w:rPr>
        <w:t xml:space="preserve">Agenţia </w:t>
      </w:r>
      <w:r w:rsidR="00E8274D">
        <w:rPr>
          <w:sz w:val="22"/>
          <w:szCs w:val="22"/>
          <w:lang w:val="ro-RO"/>
        </w:rPr>
        <w:t xml:space="preserve">de Integritate </w:t>
      </w:r>
      <w:r w:rsidRPr="00F87C2A">
        <w:rPr>
          <w:sz w:val="22"/>
          <w:szCs w:val="22"/>
          <w:lang w:val="ro-RO"/>
        </w:rPr>
        <w:t>oferă avertizorilor în interes public asistenţă în legătură cu protecţia acestora împotriva represaliilor în faţa oricărei autorităţi.</w:t>
      </w:r>
    </w:p>
    <w:p w:rsidR="00E8274D" w:rsidRDefault="00E8274D" w:rsidP="00E8274D">
      <w:pPr>
        <w:pStyle w:val="Text"/>
        <w:ind w:left="0"/>
        <w:rPr>
          <w:sz w:val="22"/>
          <w:szCs w:val="22"/>
          <w:lang w:val="ro-RO"/>
        </w:rPr>
      </w:pPr>
    </w:p>
    <w:p w:rsidR="00F87C2A" w:rsidRPr="00AF5AA8" w:rsidRDefault="00F87C2A" w:rsidP="00F87C2A">
      <w:pPr>
        <w:pStyle w:val="Text"/>
        <w:rPr>
          <w:sz w:val="22"/>
          <w:szCs w:val="22"/>
          <w:highlight w:val="lightGray"/>
          <w:lang w:val="ro-RO"/>
        </w:rPr>
      </w:pPr>
    </w:p>
    <w:p w:rsidR="00AB5368" w:rsidRPr="00AF5AA8" w:rsidRDefault="00AB5368" w:rsidP="00AB5368">
      <w:pPr>
        <w:pStyle w:val="Capitol"/>
        <w:numPr>
          <w:ilvl w:val="0"/>
          <w:numId w:val="1"/>
        </w:numPr>
        <w:shd w:val="clear" w:color="auto" w:fill="D9D9D9"/>
        <w:spacing w:before="60" w:after="20"/>
        <w:jc w:val="both"/>
        <w:rPr>
          <w:rFonts w:cs="Arial"/>
          <w:szCs w:val="24"/>
          <w:highlight w:val="lightGray"/>
          <w:lang w:val="ro-RO"/>
        </w:rPr>
      </w:pPr>
      <w:r w:rsidRPr="00AF5AA8">
        <w:rPr>
          <w:rFonts w:cs="Arial"/>
          <w:szCs w:val="24"/>
          <w:highlight w:val="lightGray"/>
          <w:lang w:val="ro-RO"/>
        </w:rPr>
        <w:t>Protecția identității persoanei vizate și a terțelor persoane</w:t>
      </w:r>
    </w:p>
    <w:p w:rsidR="00AB5368" w:rsidRDefault="00AB5368" w:rsidP="00AB5368">
      <w:pPr>
        <w:pStyle w:val="Text"/>
        <w:rPr>
          <w:lang w:val="ro-RO"/>
        </w:rPr>
      </w:pPr>
    </w:p>
    <w:p w:rsidR="00AB5368" w:rsidRPr="006B02E1" w:rsidRDefault="00AB5368" w:rsidP="00AB5368">
      <w:pPr>
        <w:pStyle w:val="Text"/>
        <w:ind w:left="0"/>
        <w:rPr>
          <w:sz w:val="22"/>
          <w:szCs w:val="22"/>
          <w:lang w:val="ro-RO"/>
        </w:rPr>
      </w:pPr>
      <w:r w:rsidRPr="006B02E1">
        <w:rPr>
          <w:sz w:val="22"/>
          <w:szCs w:val="22"/>
          <w:lang w:val="ro-RO"/>
        </w:rPr>
        <w:t xml:space="preserve">(1) Prevederile referitoare la protecţia identităţii aplicabile avertizorilor în interes public </w:t>
      </w:r>
      <w:r w:rsidR="00002C7E">
        <w:rPr>
          <w:sz w:val="22"/>
          <w:szCs w:val="22"/>
          <w:lang w:val="ro-RO"/>
        </w:rPr>
        <w:t xml:space="preserve"> prevăzute la </w:t>
      </w:r>
      <w:r w:rsidRPr="006B02E1">
        <w:rPr>
          <w:sz w:val="22"/>
          <w:szCs w:val="22"/>
          <w:lang w:val="ro-RO"/>
        </w:rPr>
        <w:t xml:space="preserve">  4.5  pct. 1 şi</w:t>
      </w:r>
      <w:r w:rsidR="00002C7E">
        <w:rPr>
          <w:color w:val="FF0000"/>
          <w:sz w:val="22"/>
          <w:szCs w:val="22"/>
          <w:lang w:val="ro-RO"/>
        </w:rPr>
        <w:t xml:space="preserve"> </w:t>
      </w:r>
      <w:r w:rsidR="00B23484" w:rsidRPr="00047145">
        <w:rPr>
          <w:color w:val="auto"/>
          <w:sz w:val="22"/>
          <w:szCs w:val="22"/>
          <w:lang w:val="ro-RO"/>
        </w:rPr>
        <w:t xml:space="preserve">la </w:t>
      </w:r>
      <w:r w:rsidR="00127231" w:rsidRPr="00047145">
        <w:rPr>
          <w:color w:val="auto"/>
          <w:sz w:val="22"/>
          <w:szCs w:val="22"/>
          <w:lang w:val="ro-RO"/>
        </w:rPr>
        <w:t>anexa 3</w:t>
      </w:r>
      <w:r w:rsidRPr="006B02E1">
        <w:rPr>
          <w:sz w:val="22"/>
          <w:szCs w:val="22"/>
          <w:lang w:val="ro-RO"/>
        </w:rPr>
        <w:t>, se aplică şi persoanei vizate, precum şi persoanelor terţe la care se face referire în raportare.</w:t>
      </w:r>
    </w:p>
    <w:p w:rsidR="00AB5368" w:rsidRPr="006B02E1" w:rsidRDefault="00AF5AA8" w:rsidP="00AF5AA8">
      <w:pPr>
        <w:pStyle w:val="Text"/>
        <w:ind w:left="0"/>
        <w:rPr>
          <w:sz w:val="22"/>
          <w:szCs w:val="22"/>
          <w:lang w:val="ro-RO"/>
        </w:rPr>
      </w:pPr>
      <w:r>
        <w:rPr>
          <w:sz w:val="22"/>
          <w:szCs w:val="22"/>
          <w:lang w:val="ro-RO"/>
        </w:rPr>
        <w:t>(</w:t>
      </w:r>
      <w:r w:rsidR="00AB5368" w:rsidRPr="006B02E1">
        <w:rPr>
          <w:sz w:val="22"/>
          <w:szCs w:val="22"/>
          <w:lang w:val="ro-RO"/>
        </w:rPr>
        <w:t>2)</w:t>
      </w:r>
      <w:r>
        <w:rPr>
          <w:sz w:val="22"/>
          <w:szCs w:val="22"/>
          <w:lang w:val="ro-RO"/>
        </w:rPr>
        <w:t xml:space="preserve"> </w:t>
      </w:r>
      <w:r w:rsidR="00AB5368" w:rsidRPr="006B02E1">
        <w:rPr>
          <w:sz w:val="22"/>
          <w:szCs w:val="22"/>
          <w:lang w:val="ro-RO"/>
        </w:rPr>
        <w:t>Identitatea persoanei vizate este protejată cât timp sunt în desfăşurare acţiunile subsecvente raportării sau divulgării publice, cu excepţia cazului în care, ca urmare a soluţionării raportării sau divulgării, se constată că persoana vizată nu este vinovată de încălcările legii ce au făcut obiectul raportării sau divulgării.</w:t>
      </w:r>
    </w:p>
    <w:p w:rsidR="00987AC3" w:rsidRPr="00B23484" w:rsidRDefault="00AB5368" w:rsidP="00B23484">
      <w:pPr>
        <w:pStyle w:val="Text"/>
        <w:ind w:left="0"/>
        <w:rPr>
          <w:sz w:val="22"/>
          <w:szCs w:val="22"/>
          <w:lang w:val="ro-RO"/>
        </w:rPr>
      </w:pPr>
      <w:r w:rsidRPr="006B02E1">
        <w:rPr>
          <w:sz w:val="22"/>
          <w:szCs w:val="22"/>
          <w:lang w:val="ro-RO"/>
        </w:rPr>
        <w:lastRenderedPageBreak/>
        <w:t>(3)</w:t>
      </w:r>
      <w:r w:rsidR="00002C7E">
        <w:rPr>
          <w:sz w:val="22"/>
          <w:szCs w:val="22"/>
          <w:lang w:val="ro-RO"/>
        </w:rPr>
        <w:t xml:space="preserve"> </w:t>
      </w:r>
      <w:r w:rsidRPr="006B02E1">
        <w:rPr>
          <w:sz w:val="22"/>
          <w:szCs w:val="22"/>
          <w:lang w:val="ro-RO"/>
        </w:rPr>
        <w:t>Persoanele vizate au dreptul la apărare, inclusiv dreptul de a fi ascultate şi dreptul de acces la propriul dosar.</w:t>
      </w:r>
    </w:p>
    <w:p w:rsidR="00002C7E" w:rsidRPr="00002C7E" w:rsidRDefault="00002C7E" w:rsidP="00002C7E">
      <w:pPr>
        <w:pStyle w:val="Text"/>
        <w:rPr>
          <w:lang w:val="ro-RO"/>
        </w:rPr>
      </w:pPr>
    </w:p>
    <w:p w:rsidR="003A4A24" w:rsidRDefault="003A4A24" w:rsidP="00002C7E">
      <w:pPr>
        <w:pStyle w:val="Capitol"/>
        <w:numPr>
          <w:ilvl w:val="0"/>
          <w:numId w:val="1"/>
        </w:numPr>
        <w:shd w:val="clear" w:color="auto" w:fill="D9D9D9"/>
        <w:spacing w:before="60" w:after="20"/>
        <w:jc w:val="both"/>
        <w:rPr>
          <w:rFonts w:cs="Arial"/>
          <w:bCs/>
          <w:color w:val="FF0000"/>
          <w:szCs w:val="24"/>
          <w:lang w:val="ro-RO"/>
        </w:rPr>
      </w:pPr>
      <w:r>
        <w:rPr>
          <w:rFonts w:cs="Arial"/>
          <w:bCs/>
          <w:color w:val="FF0000"/>
          <w:szCs w:val="24"/>
          <w:lang w:val="ro-RO"/>
        </w:rPr>
        <w:t xml:space="preserve">   </w:t>
      </w:r>
      <w:r w:rsidRPr="003A4A24">
        <w:rPr>
          <w:rFonts w:cs="Arial"/>
          <w:bCs/>
          <w:szCs w:val="24"/>
          <w:lang w:val="ro-RO"/>
        </w:rPr>
        <w:t xml:space="preserve">Sancțiuni   </w:t>
      </w:r>
      <w:r>
        <w:rPr>
          <w:rFonts w:cs="Arial"/>
          <w:bCs/>
          <w:color w:val="FF0000"/>
          <w:szCs w:val="24"/>
          <w:lang w:val="ro-RO"/>
        </w:rPr>
        <w:t xml:space="preserve">          </w:t>
      </w:r>
    </w:p>
    <w:p w:rsidR="003A4A24" w:rsidRPr="003A4A24" w:rsidRDefault="003A4A24" w:rsidP="003A4A24">
      <w:pPr>
        <w:pStyle w:val="Text"/>
        <w:ind w:left="0"/>
        <w:rPr>
          <w:sz w:val="22"/>
          <w:szCs w:val="22"/>
          <w:lang w:val="ro-RO"/>
        </w:rPr>
      </w:pPr>
      <w:r w:rsidRPr="003A4A24">
        <w:rPr>
          <w:b/>
          <w:bCs/>
          <w:sz w:val="22"/>
          <w:szCs w:val="22"/>
          <w:lang w:val="ro-RO"/>
        </w:rPr>
        <w:t>7.1.</w:t>
      </w:r>
      <w:r>
        <w:rPr>
          <w:sz w:val="22"/>
          <w:szCs w:val="22"/>
          <w:lang w:val="ro-RO"/>
        </w:rPr>
        <w:t xml:space="preserve"> </w:t>
      </w:r>
      <w:r w:rsidRPr="003A4A24">
        <w:rPr>
          <w:sz w:val="22"/>
          <w:szCs w:val="22"/>
          <w:lang w:val="ro-RO"/>
        </w:rPr>
        <w:t>Dacă avertizorul a cunoscut că informațiile raportate nu sunt reale:</w:t>
      </w:r>
    </w:p>
    <w:p w:rsidR="003A4A24" w:rsidRPr="003A4A24" w:rsidRDefault="003A4A24" w:rsidP="003A4A24">
      <w:pPr>
        <w:pStyle w:val="Text"/>
        <w:rPr>
          <w:sz w:val="22"/>
          <w:szCs w:val="22"/>
          <w:lang w:val="ro-RO"/>
        </w:rPr>
      </w:pPr>
      <w:r w:rsidRPr="003A4A24">
        <w:rPr>
          <w:sz w:val="22"/>
          <w:szCs w:val="22"/>
          <w:lang w:val="ro-RO"/>
        </w:rPr>
        <w:t>●</w:t>
      </w:r>
      <w:r>
        <w:rPr>
          <w:sz w:val="22"/>
          <w:szCs w:val="22"/>
          <w:lang w:val="ro-RO"/>
        </w:rPr>
        <w:t xml:space="preserve"> </w:t>
      </w:r>
      <w:r w:rsidRPr="003A4A24">
        <w:rPr>
          <w:sz w:val="22"/>
          <w:szCs w:val="22"/>
          <w:lang w:val="ro-RO"/>
        </w:rPr>
        <w:t>nu beneficiază de protecția</w:t>
      </w:r>
      <w:r>
        <w:rPr>
          <w:sz w:val="22"/>
          <w:szCs w:val="22"/>
          <w:lang w:val="ro-RO"/>
        </w:rPr>
        <w:t xml:space="preserve"> </w:t>
      </w:r>
      <w:r w:rsidRPr="003A4A24">
        <w:rPr>
          <w:sz w:val="22"/>
          <w:szCs w:val="22"/>
          <w:lang w:val="ro-RO"/>
        </w:rPr>
        <w:t>prevăzută de Legea 361/2022(nici avertizorul, nici celalalte persoane prevazute la art. 20 alin. 3</w:t>
      </w:r>
      <w:r>
        <w:rPr>
          <w:sz w:val="22"/>
          <w:szCs w:val="22"/>
          <w:lang w:val="ro-RO"/>
        </w:rPr>
        <w:t xml:space="preserve"> din lege</w:t>
      </w:r>
      <w:r w:rsidRPr="003A4A24">
        <w:rPr>
          <w:sz w:val="22"/>
          <w:szCs w:val="22"/>
          <w:lang w:val="ro-RO"/>
        </w:rPr>
        <w:t>)</w:t>
      </w:r>
      <w:r>
        <w:rPr>
          <w:sz w:val="22"/>
          <w:szCs w:val="22"/>
          <w:lang w:val="ro-RO"/>
        </w:rPr>
        <w:t>, și nici de cele de la cap 5</w:t>
      </w:r>
      <w:r w:rsidRPr="003A4A24">
        <w:rPr>
          <w:sz w:val="22"/>
          <w:szCs w:val="22"/>
          <w:lang w:val="ro-RO"/>
        </w:rPr>
        <w:t>;</w:t>
      </w:r>
    </w:p>
    <w:p w:rsidR="003A4A24" w:rsidRPr="003A4A24" w:rsidRDefault="003A4A24" w:rsidP="003A4A24">
      <w:pPr>
        <w:pStyle w:val="Text"/>
        <w:rPr>
          <w:sz w:val="22"/>
          <w:szCs w:val="22"/>
          <w:lang w:val="ro-RO"/>
        </w:rPr>
      </w:pPr>
      <w:r w:rsidRPr="003A4A24">
        <w:rPr>
          <w:sz w:val="22"/>
          <w:szCs w:val="22"/>
          <w:lang w:val="ro-RO"/>
        </w:rPr>
        <w:t>●</w:t>
      </w:r>
      <w:r>
        <w:rPr>
          <w:sz w:val="22"/>
          <w:szCs w:val="22"/>
          <w:lang w:val="ro-RO"/>
        </w:rPr>
        <w:t xml:space="preserve"> </w:t>
      </w:r>
      <w:r w:rsidRPr="003A4A24">
        <w:rPr>
          <w:sz w:val="22"/>
          <w:szCs w:val="22"/>
          <w:lang w:val="ro-RO"/>
        </w:rPr>
        <w:t>poate fi sancționat contravențional cu amendă de la 2.500 lei la 30.000 lei de către ANI.</w:t>
      </w:r>
    </w:p>
    <w:p w:rsidR="003A4A24" w:rsidRPr="003A4A24" w:rsidRDefault="003A4A24" w:rsidP="003A4A24">
      <w:pPr>
        <w:pStyle w:val="Text"/>
        <w:rPr>
          <w:sz w:val="22"/>
          <w:szCs w:val="22"/>
          <w:lang w:val="ro-RO"/>
        </w:rPr>
      </w:pPr>
      <w:r w:rsidRPr="003A4A24">
        <w:rPr>
          <w:sz w:val="22"/>
          <w:szCs w:val="22"/>
          <w:lang w:val="ro-RO"/>
        </w:rPr>
        <w:t>●</w:t>
      </w:r>
      <w:r>
        <w:rPr>
          <w:sz w:val="22"/>
          <w:szCs w:val="22"/>
          <w:lang w:val="ro-RO"/>
        </w:rPr>
        <w:t xml:space="preserve"> </w:t>
      </w:r>
      <w:r w:rsidRPr="003A4A24">
        <w:rPr>
          <w:sz w:val="22"/>
          <w:szCs w:val="22"/>
          <w:lang w:val="ro-RO"/>
        </w:rPr>
        <w:t>angajatorul poate să ii aplice sancțiuni disciplinare și să solicite acoperirea prejudiciului produs de lucrător, în condițiile Codului Muncii</w:t>
      </w:r>
    </w:p>
    <w:p w:rsidR="003A4A24" w:rsidRDefault="003A4A24" w:rsidP="003A4A24">
      <w:pPr>
        <w:pStyle w:val="Text"/>
        <w:rPr>
          <w:sz w:val="22"/>
          <w:szCs w:val="22"/>
          <w:lang w:val="ro-RO"/>
        </w:rPr>
      </w:pPr>
      <w:r w:rsidRPr="003A4A24">
        <w:rPr>
          <w:sz w:val="22"/>
          <w:szCs w:val="22"/>
          <w:lang w:val="ro-RO"/>
        </w:rPr>
        <w:t>●</w:t>
      </w:r>
      <w:r>
        <w:rPr>
          <w:sz w:val="22"/>
          <w:szCs w:val="22"/>
          <w:lang w:val="ro-RO"/>
        </w:rPr>
        <w:t xml:space="preserve"> </w:t>
      </w:r>
      <w:r w:rsidRPr="003A4A24">
        <w:rPr>
          <w:sz w:val="22"/>
          <w:szCs w:val="22"/>
          <w:lang w:val="ro-RO"/>
        </w:rPr>
        <w:t>orice alte remedii juridice, rămân disponibile, inclusiv eventuală răspundere penală.</w:t>
      </w:r>
    </w:p>
    <w:p w:rsidR="003A4A24" w:rsidRPr="003A4A24" w:rsidRDefault="003A4A24" w:rsidP="003A4A24">
      <w:pPr>
        <w:pStyle w:val="Text"/>
        <w:rPr>
          <w:sz w:val="22"/>
          <w:szCs w:val="22"/>
          <w:lang w:val="ro-RO"/>
        </w:rPr>
      </w:pPr>
    </w:p>
    <w:p w:rsidR="003A4A24" w:rsidRPr="003A4A24" w:rsidRDefault="003A4A24" w:rsidP="003A4A24">
      <w:pPr>
        <w:pStyle w:val="Text"/>
        <w:rPr>
          <w:sz w:val="22"/>
          <w:szCs w:val="22"/>
          <w:lang w:val="ro-RO"/>
        </w:rPr>
      </w:pPr>
      <w:r w:rsidRPr="003A4A24">
        <w:rPr>
          <w:b/>
          <w:bCs/>
          <w:sz w:val="22"/>
          <w:szCs w:val="22"/>
          <w:lang w:val="ro-RO"/>
        </w:rPr>
        <w:t xml:space="preserve">7.2. </w:t>
      </w:r>
      <w:r>
        <w:rPr>
          <w:sz w:val="22"/>
          <w:szCs w:val="22"/>
          <w:lang w:val="ro-RO"/>
        </w:rPr>
        <w:t>D</w:t>
      </w:r>
      <w:r w:rsidRPr="003A4A24">
        <w:rPr>
          <w:sz w:val="22"/>
          <w:szCs w:val="22"/>
          <w:lang w:val="ro-RO"/>
        </w:rPr>
        <w:t>acă se dovedește că informațiile erau false,</w:t>
      </w:r>
      <w:r>
        <w:rPr>
          <w:sz w:val="22"/>
          <w:szCs w:val="22"/>
          <w:lang w:val="ro-RO"/>
        </w:rPr>
        <w:t xml:space="preserve"> iar</w:t>
      </w:r>
      <w:r w:rsidRPr="003A4A24">
        <w:rPr>
          <w:sz w:val="22"/>
          <w:szCs w:val="22"/>
          <w:lang w:val="ro-RO"/>
        </w:rPr>
        <w:t xml:space="preserve"> avertizorul nu avea motive întemeiate să le considere adevărate, însă nu s-a demonstrat că ar fi știut că sunt false</w:t>
      </w:r>
      <w:r>
        <w:rPr>
          <w:sz w:val="22"/>
          <w:szCs w:val="22"/>
          <w:lang w:val="ro-RO"/>
        </w:rPr>
        <w:t>:</w:t>
      </w:r>
    </w:p>
    <w:p w:rsidR="003A4A24" w:rsidRPr="003A4A24" w:rsidRDefault="003A4A24" w:rsidP="003A4A24">
      <w:pPr>
        <w:pStyle w:val="Text"/>
        <w:rPr>
          <w:sz w:val="22"/>
          <w:szCs w:val="22"/>
          <w:lang w:val="ro-RO"/>
        </w:rPr>
      </w:pPr>
      <w:r w:rsidRPr="003A4A24">
        <w:rPr>
          <w:sz w:val="22"/>
          <w:szCs w:val="22"/>
          <w:lang w:val="ro-RO"/>
        </w:rPr>
        <w:t>●</w:t>
      </w:r>
      <w:r>
        <w:rPr>
          <w:sz w:val="22"/>
          <w:szCs w:val="22"/>
          <w:lang w:val="ro-RO"/>
        </w:rPr>
        <w:t xml:space="preserve"> nu </w:t>
      </w:r>
      <w:r w:rsidRPr="003A4A24">
        <w:rPr>
          <w:sz w:val="22"/>
          <w:szCs w:val="22"/>
          <w:lang w:val="ro-RO"/>
        </w:rPr>
        <w:t>beneficiază de protecția</w:t>
      </w:r>
      <w:r>
        <w:rPr>
          <w:sz w:val="22"/>
          <w:szCs w:val="22"/>
          <w:lang w:val="ro-RO"/>
        </w:rPr>
        <w:t xml:space="preserve"> </w:t>
      </w:r>
      <w:r w:rsidRPr="003A4A24">
        <w:rPr>
          <w:sz w:val="22"/>
          <w:szCs w:val="22"/>
          <w:lang w:val="ro-RO"/>
        </w:rPr>
        <w:t>prevăzută de Legea 361/2022 (nici avertizorul, nici celalalte persoane prevazute la art. 20 alin. 3</w:t>
      </w:r>
      <w:r>
        <w:rPr>
          <w:sz w:val="22"/>
          <w:szCs w:val="22"/>
          <w:lang w:val="ro-RO"/>
        </w:rPr>
        <w:t xml:space="preserve"> din lege</w:t>
      </w:r>
      <w:r w:rsidRPr="003A4A24">
        <w:rPr>
          <w:sz w:val="22"/>
          <w:szCs w:val="22"/>
          <w:lang w:val="ro-RO"/>
        </w:rPr>
        <w:t>)</w:t>
      </w:r>
      <w:r>
        <w:rPr>
          <w:sz w:val="22"/>
          <w:szCs w:val="22"/>
          <w:lang w:val="ro-RO"/>
        </w:rPr>
        <w:t>, și nici de cele prevăzute la cap. 5.</w:t>
      </w:r>
    </w:p>
    <w:p w:rsidR="003A4A24" w:rsidRPr="003A4A24" w:rsidRDefault="003A4A24" w:rsidP="003A4A24">
      <w:pPr>
        <w:pStyle w:val="Text"/>
        <w:rPr>
          <w:sz w:val="22"/>
          <w:szCs w:val="22"/>
          <w:lang w:val="ro-RO"/>
        </w:rPr>
      </w:pPr>
      <w:r w:rsidRPr="003A4A24">
        <w:rPr>
          <w:sz w:val="22"/>
          <w:szCs w:val="22"/>
          <w:lang w:val="ro-RO"/>
        </w:rPr>
        <w:t>●</w:t>
      </w:r>
      <w:r>
        <w:rPr>
          <w:sz w:val="22"/>
          <w:szCs w:val="22"/>
          <w:lang w:val="ro-RO"/>
        </w:rPr>
        <w:t xml:space="preserve"> n</w:t>
      </w:r>
      <w:r w:rsidRPr="003A4A24">
        <w:rPr>
          <w:sz w:val="22"/>
          <w:szCs w:val="22"/>
          <w:lang w:val="ro-RO"/>
        </w:rPr>
        <w:t>u</w:t>
      </w:r>
      <w:r>
        <w:rPr>
          <w:sz w:val="22"/>
          <w:szCs w:val="22"/>
          <w:lang w:val="ro-RO"/>
        </w:rPr>
        <w:t xml:space="preserve"> </w:t>
      </w:r>
      <w:r w:rsidRPr="003A4A24">
        <w:rPr>
          <w:sz w:val="22"/>
          <w:szCs w:val="22"/>
          <w:lang w:val="ro-RO"/>
        </w:rPr>
        <w:t>poate fi sancționat contravențional cu amendă de la 2.500 lei la 30.000 lei de către ANI.</w:t>
      </w:r>
    </w:p>
    <w:p w:rsidR="003A4A24" w:rsidRPr="003A4A24" w:rsidRDefault="003A4A24" w:rsidP="003A4A24">
      <w:pPr>
        <w:pStyle w:val="Text"/>
        <w:rPr>
          <w:sz w:val="22"/>
          <w:szCs w:val="22"/>
          <w:lang w:val="ro-RO"/>
        </w:rPr>
      </w:pPr>
      <w:r w:rsidRPr="003A4A24">
        <w:rPr>
          <w:sz w:val="22"/>
          <w:szCs w:val="22"/>
          <w:lang w:val="ro-RO"/>
        </w:rPr>
        <w:t>●</w:t>
      </w:r>
      <w:r>
        <w:rPr>
          <w:sz w:val="22"/>
          <w:szCs w:val="22"/>
          <w:lang w:val="ro-RO"/>
        </w:rPr>
        <w:t xml:space="preserve"> î</w:t>
      </w:r>
      <w:r w:rsidRPr="003A4A24">
        <w:rPr>
          <w:sz w:val="22"/>
          <w:szCs w:val="22"/>
          <w:lang w:val="ro-RO"/>
        </w:rPr>
        <w:t xml:space="preserve">n funcție de circumstanțele faptei, angajatorul </w:t>
      </w:r>
      <w:r>
        <w:rPr>
          <w:sz w:val="22"/>
          <w:szCs w:val="22"/>
          <w:lang w:val="ro-RO"/>
        </w:rPr>
        <w:t xml:space="preserve">poate </w:t>
      </w:r>
      <w:r w:rsidRPr="003A4A24">
        <w:rPr>
          <w:sz w:val="22"/>
          <w:szCs w:val="22"/>
          <w:lang w:val="ro-RO"/>
        </w:rPr>
        <w:t xml:space="preserve">să ii aplice sancțiuni disciplinare ca urmare a raportării. </w:t>
      </w:r>
    </w:p>
    <w:p w:rsidR="003A4A24" w:rsidRPr="003A4A24" w:rsidRDefault="003A4A24" w:rsidP="003A4A24">
      <w:pPr>
        <w:pStyle w:val="Text"/>
        <w:rPr>
          <w:sz w:val="22"/>
          <w:szCs w:val="22"/>
          <w:lang w:val="ro-RO"/>
        </w:rPr>
      </w:pPr>
      <w:r w:rsidRPr="003A4A24">
        <w:rPr>
          <w:sz w:val="22"/>
          <w:szCs w:val="22"/>
          <w:lang w:val="ro-RO"/>
        </w:rPr>
        <w:t xml:space="preserve">● angajatorul </w:t>
      </w:r>
      <w:r>
        <w:rPr>
          <w:sz w:val="22"/>
          <w:szCs w:val="22"/>
          <w:lang w:val="ro-RO"/>
        </w:rPr>
        <w:t>poate</w:t>
      </w:r>
      <w:r w:rsidRPr="003A4A24">
        <w:rPr>
          <w:sz w:val="22"/>
          <w:szCs w:val="22"/>
          <w:lang w:val="ro-RO"/>
        </w:rPr>
        <w:t xml:space="preserve"> beneficia de acoperirea prejudiciului produs de lucrător, în condițiile Codului Muncii, în funcție de situația de fapt.</w:t>
      </w:r>
    </w:p>
    <w:p w:rsidR="00B23484" w:rsidRPr="00047145" w:rsidRDefault="003A4A24" w:rsidP="00047145">
      <w:pPr>
        <w:pStyle w:val="Text"/>
        <w:rPr>
          <w:sz w:val="22"/>
          <w:szCs w:val="22"/>
          <w:lang w:val="ro-RO"/>
        </w:rPr>
      </w:pPr>
      <w:r w:rsidRPr="003A4A24">
        <w:rPr>
          <w:sz w:val="22"/>
          <w:szCs w:val="22"/>
          <w:lang w:val="ro-RO"/>
        </w:rPr>
        <w:t>●</w:t>
      </w:r>
      <w:r>
        <w:rPr>
          <w:sz w:val="22"/>
          <w:szCs w:val="22"/>
          <w:lang w:val="ro-RO"/>
        </w:rPr>
        <w:t xml:space="preserve"> o</w:t>
      </w:r>
      <w:r w:rsidRPr="003A4A24">
        <w:rPr>
          <w:sz w:val="22"/>
          <w:szCs w:val="22"/>
          <w:lang w:val="ro-RO"/>
        </w:rPr>
        <w:t>rice alte remedii juridice, rămân disponibile.</w:t>
      </w:r>
    </w:p>
    <w:p w:rsidR="00B23484" w:rsidRDefault="00B23484" w:rsidP="00B23484">
      <w:pPr>
        <w:pStyle w:val="Text"/>
        <w:rPr>
          <w:lang w:val="ro-RO"/>
        </w:rPr>
      </w:pPr>
    </w:p>
    <w:p w:rsidR="00B23484" w:rsidRPr="00B23484" w:rsidRDefault="00B23484" w:rsidP="00B23484">
      <w:pPr>
        <w:pStyle w:val="Text"/>
        <w:rPr>
          <w:lang w:val="ro-RO"/>
        </w:rPr>
      </w:pPr>
    </w:p>
    <w:p w:rsidR="00987AC3" w:rsidRDefault="00987AC3" w:rsidP="00002C7E">
      <w:pPr>
        <w:pStyle w:val="Capitol"/>
        <w:numPr>
          <w:ilvl w:val="0"/>
          <w:numId w:val="1"/>
        </w:numPr>
        <w:shd w:val="clear" w:color="auto" w:fill="D9D9D9"/>
        <w:spacing w:before="60" w:after="20"/>
        <w:jc w:val="both"/>
        <w:rPr>
          <w:rFonts w:cs="Arial"/>
          <w:bCs/>
          <w:szCs w:val="24"/>
          <w:lang w:val="ro-RO"/>
        </w:rPr>
      </w:pPr>
      <w:r w:rsidRPr="00002C7E">
        <w:rPr>
          <w:rFonts w:cs="Arial"/>
          <w:bCs/>
          <w:szCs w:val="24"/>
          <w:lang w:val="ro-RO"/>
        </w:rPr>
        <w:t>ANEXE</w:t>
      </w:r>
    </w:p>
    <w:p w:rsidR="00B23484" w:rsidRPr="00B23484" w:rsidRDefault="00B23484" w:rsidP="00B23484">
      <w:pPr>
        <w:pStyle w:val="Text"/>
        <w:ind w:left="0"/>
        <w:rPr>
          <w:lang w:val="ro-RO"/>
        </w:rPr>
      </w:pPr>
    </w:p>
    <w:p w:rsidR="00987AC3" w:rsidRPr="00987AC3" w:rsidRDefault="00987AC3" w:rsidP="00987AC3">
      <w:pPr>
        <w:pStyle w:val="TextCaracter"/>
        <w:rPr>
          <w:b/>
          <w:sz w:val="22"/>
          <w:szCs w:val="22"/>
          <w:lang w:val="ro-RO"/>
        </w:rPr>
      </w:pPr>
      <w:r w:rsidRPr="00987AC3">
        <w:rPr>
          <w:b/>
          <w:sz w:val="22"/>
          <w:szCs w:val="22"/>
          <w:lang w:val="ro-RO"/>
        </w:rPr>
        <w:t xml:space="preserve">Anexa </w:t>
      </w:r>
      <w:r w:rsidR="00A2287D">
        <w:rPr>
          <w:b/>
          <w:sz w:val="22"/>
          <w:szCs w:val="22"/>
          <w:lang w:val="ro-RO"/>
        </w:rPr>
        <w:t>1 –</w:t>
      </w:r>
      <w:r w:rsidRPr="00987AC3">
        <w:rPr>
          <w:b/>
          <w:sz w:val="22"/>
          <w:szCs w:val="22"/>
          <w:lang w:val="ro-RO"/>
        </w:rPr>
        <w:t xml:space="preserve"> Formular de raportare interna</w:t>
      </w:r>
    </w:p>
    <w:p w:rsidR="00987AC3" w:rsidRPr="00987AC3" w:rsidRDefault="00987AC3" w:rsidP="00987AC3">
      <w:pPr>
        <w:pStyle w:val="TextCaracter"/>
        <w:rPr>
          <w:b/>
          <w:sz w:val="22"/>
          <w:szCs w:val="22"/>
          <w:lang w:val="ro-RO"/>
        </w:rPr>
      </w:pPr>
      <w:r w:rsidRPr="00987AC3">
        <w:rPr>
          <w:b/>
          <w:sz w:val="22"/>
          <w:szCs w:val="22"/>
          <w:lang w:val="ro-RO"/>
        </w:rPr>
        <w:t xml:space="preserve">Anexa </w:t>
      </w:r>
      <w:r w:rsidR="003A4A24">
        <w:rPr>
          <w:b/>
          <w:sz w:val="22"/>
          <w:szCs w:val="22"/>
          <w:lang w:val="ro-RO"/>
        </w:rPr>
        <w:t>2</w:t>
      </w:r>
      <w:r w:rsidR="00A2287D">
        <w:rPr>
          <w:b/>
          <w:sz w:val="22"/>
          <w:szCs w:val="22"/>
          <w:lang w:val="ro-RO"/>
        </w:rPr>
        <w:t xml:space="preserve"> – Flux </w:t>
      </w:r>
      <w:r w:rsidRPr="00987AC3">
        <w:rPr>
          <w:b/>
          <w:sz w:val="22"/>
          <w:szCs w:val="22"/>
          <w:lang w:val="ro-RO"/>
        </w:rPr>
        <w:t>de proces Raportare interna</w:t>
      </w:r>
    </w:p>
    <w:p w:rsidR="00987AC3" w:rsidRPr="00987AC3" w:rsidRDefault="00127231" w:rsidP="00987AC3">
      <w:pPr>
        <w:pStyle w:val="TextCaracter"/>
        <w:rPr>
          <w:b/>
          <w:sz w:val="22"/>
          <w:szCs w:val="22"/>
          <w:lang w:val="ro-RO"/>
        </w:rPr>
      </w:pPr>
      <w:r>
        <w:rPr>
          <w:b/>
          <w:sz w:val="22"/>
          <w:szCs w:val="22"/>
          <w:lang w:val="ro-RO"/>
        </w:rPr>
        <w:t>Anexa</w:t>
      </w:r>
      <w:r w:rsidR="00123335">
        <w:rPr>
          <w:b/>
          <w:sz w:val="22"/>
          <w:szCs w:val="22"/>
          <w:lang w:val="ro-RO"/>
        </w:rPr>
        <w:t xml:space="preserve"> </w:t>
      </w:r>
      <w:r>
        <w:rPr>
          <w:b/>
          <w:sz w:val="22"/>
          <w:szCs w:val="22"/>
          <w:lang w:val="ro-RO"/>
        </w:rPr>
        <w:t xml:space="preserve">3 – Nota de informare </w:t>
      </w:r>
      <w:r w:rsidRPr="00127231">
        <w:rPr>
          <w:b/>
          <w:sz w:val="22"/>
          <w:szCs w:val="22"/>
          <w:lang w:val="ro-RO"/>
        </w:rPr>
        <w:t>privind prelucrările de date realizate ca urmare a raportărilor primite prin canalul intern</w:t>
      </w:r>
    </w:p>
    <w:p w:rsidR="00987AC3" w:rsidRPr="00987AC3" w:rsidRDefault="00987AC3" w:rsidP="00987AC3">
      <w:pPr>
        <w:pStyle w:val="TextCaracter"/>
        <w:rPr>
          <w:b/>
          <w:sz w:val="22"/>
          <w:szCs w:val="22"/>
          <w:lang w:val="ro-RO"/>
        </w:rPr>
      </w:pPr>
    </w:p>
    <w:p w:rsidR="00987AC3" w:rsidRPr="00987AC3" w:rsidRDefault="00987AC3" w:rsidP="00987AC3">
      <w:pPr>
        <w:pStyle w:val="TextCaracter"/>
        <w:rPr>
          <w:b/>
          <w:sz w:val="22"/>
          <w:szCs w:val="22"/>
          <w:lang w:val="ro-RO"/>
        </w:rPr>
      </w:pPr>
    </w:p>
    <w:p w:rsidR="00987AC3" w:rsidRPr="00987AC3" w:rsidRDefault="00987AC3" w:rsidP="00987AC3">
      <w:pPr>
        <w:pStyle w:val="TextCaracter"/>
        <w:rPr>
          <w:b/>
          <w:sz w:val="22"/>
          <w:szCs w:val="22"/>
          <w:lang w:val="ro-RO"/>
        </w:rPr>
      </w:pPr>
    </w:p>
    <w:p w:rsidR="00987AC3" w:rsidRPr="00987AC3" w:rsidRDefault="00987AC3" w:rsidP="00987AC3">
      <w:pPr>
        <w:pStyle w:val="TextCaracter"/>
        <w:rPr>
          <w:b/>
          <w:sz w:val="22"/>
          <w:szCs w:val="22"/>
          <w:lang w:val="ro-RO"/>
        </w:rPr>
      </w:pPr>
    </w:p>
    <w:p w:rsidR="00987AC3" w:rsidRPr="00987AC3" w:rsidRDefault="00987AC3" w:rsidP="00987AC3">
      <w:pPr>
        <w:pStyle w:val="TextCaracter"/>
        <w:rPr>
          <w:b/>
          <w:sz w:val="22"/>
          <w:szCs w:val="22"/>
          <w:lang w:val="ro-RO"/>
        </w:rPr>
      </w:pPr>
    </w:p>
    <w:p w:rsidR="00987AC3" w:rsidRPr="00987AC3" w:rsidRDefault="00987AC3" w:rsidP="00987AC3">
      <w:pPr>
        <w:pStyle w:val="TextCaracter"/>
        <w:rPr>
          <w:b/>
          <w:sz w:val="22"/>
          <w:szCs w:val="22"/>
          <w:lang w:val="ro-RO"/>
        </w:rPr>
      </w:pPr>
    </w:p>
    <w:p w:rsidR="00987AC3" w:rsidRPr="00987AC3" w:rsidRDefault="00987AC3" w:rsidP="00987AC3">
      <w:pPr>
        <w:pStyle w:val="TextCaracter"/>
        <w:rPr>
          <w:b/>
          <w:sz w:val="22"/>
          <w:szCs w:val="22"/>
          <w:lang w:val="ro-RO"/>
        </w:rPr>
      </w:pPr>
    </w:p>
    <w:p w:rsidR="00987AC3" w:rsidRPr="00987AC3" w:rsidRDefault="00987AC3" w:rsidP="00987AC3">
      <w:pPr>
        <w:pStyle w:val="TextCaracter"/>
        <w:rPr>
          <w:b/>
          <w:sz w:val="22"/>
          <w:szCs w:val="22"/>
          <w:lang w:val="ro-RO"/>
        </w:rPr>
      </w:pPr>
    </w:p>
    <w:p w:rsidR="00987AC3" w:rsidRPr="00987AC3" w:rsidRDefault="00987AC3" w:rsidP="00987AC3">
      <w:pPr>
        <w:pStyle w:val="TextCaracter"/>
        <w:rPr>
          <w:b/>
          <w:sz w:val="22"/>
          <w:szCs w:val="22"/>
          <w:lang w:val="ro-RO"/>
        </w:rPr>
      </w:pPr>
    </w:p>
    <w:p w:rsidR="00987AC3" w:rsidRPr="00987AC3" w:rsidRDefault="00987AC3" w:rsidP="00987AC3">
      <w:pPr>
        <w:pStyle w:val="TextCaracter"/>
        <w:rPr>
          <w:b/>
          <w:sz w:val="22"/>
          <w:szCs w:val="22"/>
          <w:lang w:val="ro-RO"/>
        </w:rPr>
      </w:pPr>
    </w:p>
    <w:p w:rsidR="00987AC3" w:rsidRPr="00987AC3" w:rsidRDefault="00987AC3" w:rsidP="00987AC3">
      <w:pPr>
        <w:pStyle w:val="TextCaracter"/>
        <w:rPr>
          <w:b/>
          <w:sz w:val="22"/>
          <w:szCs w:val="22"/>
          <w:lang w:val="ro-RO"/>
        </w:rPr>
      </w:pPr>
    </w:p>
    <w:p w:rsidR="00987AC3" w:rsidRPr="00987AC3" w:rsidRDefault="00987AC3" w:rsidP="00987AC3">
      <w:pPr>
        <w:pStyle w:val="TextCaracter"/>
        <w:rPr>
          <w:b/>
          <w:sz w:val="22"/>
          <w:szCs w:val="22"/>
          <w:lang w:val="ro-RO"/>
        </w:rPr>
      </w:pPr>
    </w:p>
    <w:p w:rsidR="00987AC3" w:rsidRPr="00987AC3" w:rsidRDefault="00987AC3" w:rsidP="00987AC3">
      <w:pPr>
        <w:pStyle w:val="TextCaracter"/>
        <w:rPr>
          <w:b/>
          <w:sz w:val="22"/>
          <w:szCs w:val="22"/>
          <w:lang w:val="ro-RO"/>
        </w:rPr>
      </w:pPr>
    </w:p>
    <w:p w:rsidR="00987AC3" w:rsidRPr="00987AC3" w:rsidRDefault="00987AC3" w:rsidP="00987AC3">
      <w:pPr>
        <w:pStyle w:val="TextCaracter"/>
        <w:rPr>
          <w:b/>
          <w:sz w:val="22"/>
          <w:szCs w:val="22"/>
          <w:lang w:val="ro-RO"/>
        </w:rPr>
      </w:pPr>
    </w:p>
    <w:p w:rsidR="00987AC3" w:rsidRPr="00987AC3" w:rsidRDefault="00987AC3" w:rsidP="00987AC3">
      <w:pPr>
        <w:pStyle w:val="TextCaracter"/>
        <w:rPr>
          <w:b/>
          <w:sz w:val="22"/>
          <w:szCs w:val="22"/>
          <w:lang w:val="ro-RO"/>
        </w:rPr>
      </w:pPr>
    </w:p>
    <w:p w:rsidR="00987AC3" w:rsidRPr="00987AC3" w:rsidRDefault="00987AC3" w:rsidP="00987AC3">
      <w:pPr>
        <w:pStyle w:val="TextCaracter"/>
        <w:rPr>
          <w:b/>
          <w:sz w:val="22"/>
          <w:szCs w:val="22"/>
          <w:lang w:val="ro-RO"/>
        </w:rPr>
      </w:pPr>
    </w:p>
    <w:p w:rsidR="00987AC3" w:rsidRPr="00987AC3" w:rsidRDefault="00987AC3" w:rsidP="00987AC3">
      <w:pPr>
        <w:pStyle w:val="TextCaracter"/>
        <w:rPr>
          <w:b/>
          <w:sz w:val="22"/>
          <w:szCs w:val="22"/>
          <w:lang w:val="ro-RO"/>
        </w:rPr>
      </w:pPr>
    </w:p>
    <w:p w:rsidR="00987AC3" w:rsidRDefault="00987AC3" w:rsidP="00987AC3">
      <w:pPr>
        <w:pStyle w:val="TextCaracter"/>
        <w:rPr>
          <w:b/>
          <w:sz w:val="22"/>
          <w:szCs w:val="22"/>
          <w:lang w:val="ro-RO"/>
        </w:rPr>
      </w:pPr>
    </w:p>
    <w:p w:rsidR="001C59B2" w:rsidRPr="00987AC3" w:rsidRDefault="001C59B2" w:rsidP="00987AC3">
      <w:pPr>
        <w:pStyle w:val="TextCaracter"/>
        <w:rPr>
          <w:b/>
          <w:sz w:val="22"/>
          <w:szCs w:val="22"/>
          <w:lang w:val="ro-RO"/>
        </w:rPr>
      </w:pPr>
    </w:p>
    <w:p w:rsidR="00987AC3" w:rsidRPr="00987AC3" w:rsidRDefault="00987AC3" w:rsidP="00987AC3">
      <w:pPr>
        <w:pStyle w:val="TextCaracter"/>
        <w:rPr>
          <w:b/>
          <w:sz w:val="22"/>
          <w:szCs w:val="22"/>
          <w:lang w:val="ro-RO"/>
        </w:rPr>
      </w:pPr>
    </w:p>
    <w:p w:rsidR="001C59B2" w:rsidRDefault="001C59B2" w:rsidP="001C59B2">
      <w:pPr>
        <w:pStyle w:val="Heading1"/>
        <w:spacing w:line="300" w:lineRule="auto"/>
        <w:rPr>
          <w:color w:val="444444"/>
          <w:sz w:val="32"/>
          <w:szCs w:val="32"/>
          <w:shd w:val="clear" w:color="auto" w:fill="FFFFFF"/>
        </w:rPr>
      </w:pPr>
      <w:r>
        <w:rPr>
          <w:b w:val="0"/>
          <w:bCs w:val="0"/>
          <w:sz w:val="22"/>
          <w:szCs w:val="22"/>
        </w:rPr>
        <w:lastRenderedPageBreak/>
        <w:t>Anexa 1 – Formular de raportare internă</w:t>
      </w:r>
    </w:p>
    <w:p w:rsidR="001C59B2" w:rsidRDefault="001C59B2" w:rsidP="001C59B2">
      <w:pPr>
        <w:pStyle w:val="Heading1"/>
        <w:spacing w:line="300" w:lineRule="auto"/>
        <w:jc w:val="center"/>
        <w:rPr>
          <w:color w:val="444444"/>
          <w:sz w:val="32"/>
          <w:szCs w:val="32"/>
          <w:shd w:val="clear" w:color="auto" w:fill="FFFFFF"/>
        </w:rPr>
      </w:pPr>
      <w:r w:rsidRPr="00F0766D">
        <w:rPr>
          <w:color w:val="444444"/>
          <w:sz w:val="32"/>
          <w:szCs w:val="32"/>
          <w:shd w:val="clear" w:color="auto" w:fill="FFFFFF"/>
        </w:rPr>
        <w:t xml:space="preserve">Raportarea </w:t>
      </w:r>
      <w:r>
        <w:rPr>
          <w:color w:val="444444"/>
          <w:sz w:val="32"/>
          <w:szCs w:val="32"/>
          <w:shd w:val="clear" w:color="auto" w:fill="FFFFFF"/>
        </w:rPr>
        <w:t>intern</w:t>
      </w:r>
      <w:r w:rsidRPr="00F0766D">
        <w:rPr>
          <w:color w:val="444444"/>
          <w:sz w:val="32"/>
          <w:szCs w:val="32"/>
          <w:shd w:val="clear" w:color="auto" w:fill="FFFFFF"/>
        </w:rPr>
        <w:t>ă privind încălcări ale legii</w:t>
      </w:r>
    </w:p>
    <w:p w:rsidR="001C59B2" w:rsidRPr="002523C9" w:rsidRDefault="001C59B2" w:rsidP="001C59B2">
      <w:pPr>
        <w:rPr>
          <w:lang w:val="ro-RO"/>
        </w:rPr>
      </w:pPr>
    </w:p>
    <w:tbl>
      <w:tblPr>
        <w:tblStyle w:val="TableGrid"/>
        <w:tblW w:w="0" w:type="auto"/>
        <w:tblInd w:w="340" w:type="dxa"/>
        <w:tblLook w:val="04A0"/>
      </w:tblPr>
      <w:tblGrid>
        <w:gridCol w:w="2658"/>
        <w:gridCol w:w="1971"/>
        <w:gridCol w:w="4607"/>
      </w:tblGrid>
      <w:tr w:rsidR="001C59B2" w:rsidTr="00F2691A">
        <w:trPr>
          <w:trHeight w:val="483"/>
        </w:trPr>
        <w:tc>
          <w:tcPr>
            <w:tcW w:w="9629" w:type="dxa"/>
            <w:gridSpan w:val="3"/>
          </w:tcPr>
          <w:p w:rsidR="001C59B2" w:rsidRPr="00266EF5" w:rsidRDefault="001C59B2" w:rsidP="00F2691A">
            <w:pPr>
              <w:pStyle w:val="TextCaracter"/>
              <w:ind w:left="0"/>
              <w:jc w:val="left"/>
              <w:rPr>
                <w:rFonts w:cs="Arial"/>
                <w:b/>
                <w:sz w:val="22"/>
                <w:szCs w:val="22"/>
                <w:lang w:val="ro-RO"/>
              </w:rPr>
            </w:pPr>
            <w:r w:rsidRPr="00266EF5">
              <w:rPr>
                <w:rFonts w:cs="Arial"/>
                <w:b/>
                <w:sz w:val="22"/>
                <w:szCs w:val="22"/>
                <w:lang w:val="ro-RO"/>
              </w:rPr>
              <w:t>Datele avertizorului</w:t>
            </w:r>
          </w:p>
        </w:tc>
      </w:tr>
      <w:tr w:rsidR="001C59B2" w:rsidTr="00F2691A">
        <w:trPr>
          <w:cantSplit/>
          <w:trHeight w:val="284"/>
        </w:trPr>
        <w:tc>
          <w:tcPr>
            <w:tcW w:w="2745" w:type="dxa"/>
            <w:vAlign w:val="center"/>
          </w:tcPr>
          <w:p w:rsidR="001C59B2" w:rsidRPr="00266EF5" w:rsidRDefault="001C59B2" w:rsidP="00F2691A">
            <w:pPr>
              <w:pStyle w:val="TextCaracter"/>
              <w:ind w:left="0"/>
              <w:jc w:val="left"/>
              <w:rPr>
                <w:rFonts w:cs="Arial"/>
                <w:b/>
                <w:sz w:val="22"/>
                <w:szCs w:val="22"/>
                <w:lang w:val="ro-RO"/>
              </w:rPr>
            </w:pPr>
            <w:r w:rsidRPr="00266EF5">
              <w:rPr>
                <w:rFonts w:cs="Arial"/>
                <w:b/>
                <w:sz w:val="22"/>
                <w:szCs w:val="22"/>
                <w:lang w:val="ro-RO"/>
              </w:rPr>
              <w:t>Nume şi prenume</w:t>
            </w:r>
          </w:p>
        </w:tc>
        <w:tc>
          <w:tcPr>
            <w:tcW w:w="6884" w:type="dxa"/>
            <w:gridSpan w:val="2"/>
            <w:vAlign w:val="center"/>
          </w:tcPr>
          <w:p w:rsidR="001C59B2" w:rsidRDefault="001C59B2" w:rsidP="00F2691A">
            <w:pPr>
              <w:pStyle w:val="TextCaracter"/>
              <w:ind w:left="0"/>
              <w:jc w:val="left"/>
              <w:rPr>
                <w:b/>
                <w:sz w:val="22"/>
                <w:szCs w:val="22"/>
                <w:lang w:val="ro-RO"/>
              </w:rPr>
            </w:pPr>
          </w:p>
        </w:tc>
      </w:tr>
      <w:tr w:rsidR="001C59B2" w:rsidTr="00F2691A">
        <w:trPr>
          <w:cantSplit/>
          <w:trHeight w:val="284"/>
        </w:trPr>
        <w:tc>
          <w:tcPr>
            <w:tcW w:w="2745" w:type="dxa"/>
            <w:vAlign w:val="center"/>
          </w:tcPr>
          <w:p w:rsidR="001C59B2" w:rsidRPr="00266EF5" w:rsidRDefault="001C59B2" w:rsidP="00F2691A">
            <w:pPr>
              <w:pStyle w:val="TextCaracter"/>
              <w:ind w:left="0"/>
              <w:jc w:val="left"/>
              <w:rPr>
                <w:rFonts w:cs="Arial"/>
                <w:b/>
                <w:sz w:val="22"/>
                <w:szCs w:val="22"/>
                <w:lang w:val="ro-RO"/>
              </w:rPr>
            </w:pPr>
            <w:r w:rsidRPr="00266EF5">
              <w:rPr>
                <w:rFonts w:cs="Arial"/>
                <w:b/>
                <w:sz w:val="22"/>
                <w:szCs w:val="22"/>
                <w:lang w:val="ro-RO"/>
              </w:rPr>
              <w:t>Număr telefon</w:t>
            </w:r>
          </w:p>
        </w:tc>
        <w:tc>
          <w:tcPr>
            <w:tcW w:w="6884" w:type="dxa"/>
            <w:gridSpan w:val="2"/>
            <w:vAlign w:val="center"/>
          </w:tcPr>
          <w:p w:rsidR="001C59B2" w:rsidRDefault="001C59B2" w:rsidP="00F2691A">
            <w:pPr>
              <w:pStyle w:val="TextCaracter"/>
              <w:ind w:left="0"/>
              <w:jc w:val="left"/>
              <w:rPr>
                <w:b/>
                <w:sz w:val="22"/>
                <w:szCs w:val="22"/>
                <w:lang w:val="ro-RO"/>
              </w:rPr>
            </w:pPr>
          </w:p>
        </w:tc>
      </w:tr>
      <w:tr w:rsidR="001C59B2" w:rsidTr="00F2691A">
        <w:trPr>
          <w:cantSplit/>
          <w:trHeight w:val="284"/>
        </w:trPr>
        <w:tc>
          <w:tcPr>
            <w:tcW w:w="2745" w:type="dxa"/>
            <w:tcBorders>
              <w:bottom w:val="single" w:sz="4" w:space="0" w:color="000000"/>
            </w:tcBorders>
            <w:vAlign w:val="center"/>
          </w:tcPr>
          <w:p w:rsidR="001C59B2" w:rsidRPr="00266EF5" w:rsidRDefault="001C59B2" w:rsidP="00F2691A">
            <w:pPr>
              <w:pStyle w:val="TextCaracter"/>
              <w:ind w:left="0"/>
              <w:jc w:val="left"/>
              <w:rPr>
                <w:rFonts w:cs="Arial"/>
                <w:b/>
                <w:sz w:val="22"/>
                <w:szCs w:val="22"/>
                <w:lang w:val="ro-RO"/>
              </w:rPr>
            </w:pPr>
            <w:r w:rsidRPr="00266EF5">
              <w:rPr>
                <w:rFonts w:cs="Arial"/>
                <w:b/>
                <w:sz w:val="22"/>
                <w:szCs w:val="22"/>
                <w:lang w:val="ro-RO"/>
              </w:rPr>
              <w:t>Adresa</w:t>
            </w:r>
            <w:r>
              <w:rPr>
                <w:rFonts w:cs="Arial"/>
                <w:b/>
                <w:sz w:val="22"/>
                <w:szCs w:val="22"/>
                <w:lang w:val="ro-RO"/>
              </w:rPr>
              <w:t xml:space="preserve"> de domiciliu</w:t>
            </w:r>
          </w:p>
        </w:tc>
        <w:tc>
          <w:tcPr>
            <w:tcW w:w="6884" w:type="dxa"/>
            <w:gridSpan w:val="2"/>
            <w:tcBorders>
              <w:bottom w:val="single" w:sz="4" w:space="0" w:color="000000"/>
            </w:tcBorders>
            <w:vAlign w:val="center"/>
          </w:tcPr>
          <w:p w:rsidR="001C59B2" w:rsidRDefault="001C59B2" w:rsidP="00F2691A">
            <w:pPr>
              <w:pStyle w:val="TextCaracter"/>
              <w:ind w:left="0"/>
              <w:jc w:val="left"/>
              <w:rPr>
                <w:b/>
                <w:sz w:val="22"/>
                <w:szCs w:val="22"/>
                <w:lang w:val="ro-RO"/>
              </w:rPr>
            </w:pPr>
          </w:p>
        </w:tc>
      </w:tr>
      <w:tr w:rsidR="001C59B2" w:rsidTr="00F2691A">
        <w:trPr>
          <w:trHeight w:val="189"/>
        </w:trPr>
        <w:tc>
          <w:tcPr>
            <w:tcW w:w="9629" w:type="dxa"/>
            <w:gridSpan w:val="3"/>
            <w:shd w:val="clear" w:color="auto" w:fill="E7E6E6" w:themeFill="background2"/>
          </w:tcPr>
          <w:p w:rsidR="001C59B2" w:rsidRDefault="001C59B2" w:rsidP="00F2691A">
            <w:pPr>
              <w:pStyle w:val="TextCaracter"/>
              <w:ind w:left="0"/>
              <w:rPr>
                <w:rFonts w:cs="Arial"/>
                <w:color w:val="auto"/>
                <w:sz w:val="22"/>
                <w:szCs w:val="22"/>
              </w:rPr>
            </w:pPr>
          </w:p>
        </w:tc>
      </w:tr>
      <w:tr w:rsidR="001C59B2" w:rsidRPr="00AC56ED" w:rsidTr="00F2691A">
        <w:trPr>
          <w:trHeight w:val="974"/>
        </w:trPr>
        <w:tc>
          <w:tcPr>
            <w:tcW w:w="9629" w:type="dxa"/>
            <w:gridSpan w:val="3"/>
          </w:tcPr>
          <w:p w:rsidR="001C59B2" w:rsidRPr="00AC56ED" w:rsidRDefault="001C59B2" w:rsidP="00F2691A">
            <w:pPr>
              <w:pStyle w:val="TextCaracter"/>
              <w:ind w:left="0"/>
              <w:rPr>
                <w:b/>
                <w:sz w:val="22"/>
                <w:szCs w:val="22"/>
                <w:lang w:val="ro-RO"/>
              </w:rPr>
            </w:pPr>
            <w:proofErr w:type="spellStart"/>
            <w:r w:rsidRPr="00AC56ED">
              <w:rPr>
                <w:rFonts w:cs="Arial"/>
                <w:b/>
                <w:color w:val="auto"/>
                <w:sz w:val="22"/>
                <w:szCs w:val="22"/>
              </w:rPr>
              <w:t>Contextul</w:t>
            </w:r>
            <w:proofErr w:type="spellEnd"/>
            <w:r w:rsidRPr="00AC56ED">
              <w:rPr>
                <w:rFonts w:cs="Arial"/>
                <w:b/>
                <w:color w:val="auto"/>
                <w:sz w:val="22"/>
                <w:szCs w:val="22"/>
              </w:rPr>
              <w:t xml:space="preserve"> </w:t>
            </w:r>
            <w:proofErr w:type="spellStart"/>
            <w:r w:rsidRPr="00AC56ED">
              <w:rPr>
                <w:rFonts w:cs="Arial"/>
                <w:b/>
                <w:color w:val="auto"/>
                <w:sz w:val="22"/>
                <w:szCs w:val="22"/>
              </w:rPr>
              <w:t>profesional</w:t>
            </w:r>
            <w:proofErr w:type="spellEnd"/>
            <w:r w:rsidRPr="00AC56ED">
              <w:rPr>
                <w:rFonts w:cs="Arial"/>
                <w:b/>
                <w:color w:val="auto"/>
                <w:sz w:val="22"/>
                <w:szCs w:val="22"/>
              </w:rPr>
              <w:t xml:space="preserve"> din care </w:t>
            </w:r>
            <w:proofErr w:type="spellStart"/>
            <w:r w:rsidRPr="00AC56ED">
              <w:rPr>
                <w:rFonts w:cs="Arial"/>
                <w:b/>
                <w:color w:val="auto"/>
                <w:sz w:val="22"/>
                <w:szCs w:val="22"/>
              </w:rPr>
              <w:t>provin</w:t>
            </w:r>
            <w:proofErr w:type="spellEnd"/>
            <w:r w:rsidRPr="00AC56ED">
              <w:rPr>
                <w:rFonts w:cs="Arial"/>
                <w:b/>
                <w:color w:val="auto"/>
                <w:sz w:val="22"/>
                <w:szCs w:val="22"/>
              </w:rPr>
              <w:t xml:space="preserve"> </w:t>
            </w:r>
            <w:proofErr w:type="spellStart"/>
            <w:r w:rsidRPr="00AC56ED">
              <w:rPr>
                <w:rFonts w:cs="Arial"/>
                <w:b/>
                <w:color w:val="auto"/>
                <w:sz w:val="22"/>
                <w:szCs w:val="22"/>
              </w:rPr>
              <w:t>informaţiile</w:t>
            </w:r>
            <w:proofErr w:type="spellEnd"/>
          </w:p>
        </w:tc>
      </w:tr>
      <w:tr w:rsidR="001C59B2" w:rsidRPr="00AC56ED" w:rsidTr="00F2691A">
        <w:trPr>
          <w:trHeight w:val="846"/>
        </w:trPr>
        <w:tc>
          <w:tcPr>
            <w:tcW w:w="9629" w:type="dxa"/>
            <w:gridSpan w:val="3"/>
          </w:tcPr>
          <w:p w:rsidR="001C59B2" w:rsidRPr="00AC56ED" w:rsidRDefault="001C59B2" w:rsidP="00F2691A">
            <w:pPr>
              <w:pStyle w:val="TextCaracter"/>
              <w:ind w:left="0"/>
              <w:rPr>
                <w:b/>
                <w:sz w:val="22"/>
                <w:szCs w:val="22"/>
                <w:lang w:val="ro-RO"/>
              </w:rPr>
            </w:pPr>
            <w:proofErr w:type="spellStart"/>
            <w:r w:rsidRPr="00AC56ED">
              <w:rPr>
                <w:rFonts w:cs="Arial"/>
                <w:b/>
                <w:color w:val="auto"/>
                <w:sz w:val="22"/>
                <w:szCs w:val="22"/>
              </w:rPr>
              <w:t>Persoana</w:t>
            </w:r>
            <w:proofErr w:type="spellEnd"/>
            <w:r w:rsidRPr="00AC56ED">
              <w:rPr>
                <w:rFonts w:cs="Arial"/>
                <w:b/>
                <w:color w:val="auto"/>
                <w:sz w:val="22"/>
                <w:szCs w:val="22"/>
              </w:rPr>
              <w:t xml:space="preserve"> </w:t>
            </w:r>
            <w:proofErr w:type="spellStart"/>
            <w:r w:rsidRPr="00AC56ED">
              <w:rPr>
                <w:rFonts w:cs="Arial"/>
                <w:b/>
                <w:color w:val="auto"/>
                <w:sz w:val="22"/>
                <w:szCs w:val="22"/>
              </w:rPr>
              <w:t>vizată</w:t>
            </w:r>
            <w:proofErr w:type="spellEnd"/>
          </w:p>
        </w:tc>
      </w:tr>
      <w:tr w:rsidR="001C59B2" w:rsidRPr="00AC56ED" w:rsidTr="00F2691A">
        <w:trPr>
          <w:trHeight w:val="4214"/>
        </w:trPr>
        <w:tc>
          <w:tcPr>
            <w:tcW w:w="9629" w:type="dxa"/>
            <w:gridSpan w:val="3"/>
          </w:tcPr>
          <w:p w:rsidR="001C59B2" w:rsidRPr="00AC56ED" w:rsidRDefault="001C59B2" w:rsidP="00F2691A">
            <w:pPr>
              <w:pStyle w:val="TextCaracter"/>
              <w:ind w:left="0"/>
              <w:rPr>
                <w:b/>
                <w:sz w:val="22"/>
                <w:szCs w:val="22"/>
                <w:lang w:val="ro-RO"/>
              </w:rPr>
            </w:pPr>
            <w:proofErr w:type="spellStart"/>
            <w:r w:rsidRPr="00AC56ED">
              <w:rPr>
                <w:rFonts w:cs="Arial"/>
                <w:b/>
                <w:color w:val="auto"/>
                <w:sz w:val="22"/>
                <w:szCs w:val="22"/>
              </w:rPr>
              <w:t>Obiectul</w:t>
            </w:r>
            <w:proofErr w:type="spellEnd"/>
            <w:r w:rsidRPr="00AC56ED">
              <w:rPr>
                <w:rFonts w:cs="Arial"/>
                <w:b/>
                <w:color w:val="auto"/>
                <w:sz w:val="22"/>
                <w:szCs w:val="22"/>
              </w:rPr>
              <w:t xml:space="preserve"> </w:t>
            </w:r>
            <w:proofErr w:type="spellStart"/>
            <w:r w:rsidRPr="00AC56ED">
              <w:rPr>
                <w:rFonts w:cs="Arial"/>
                <w:b/>
                <w:color w:val="auto"/>
                <w:sz w:val="22"/>
                <w:szCs w:val="22"/>
              </w:rPr>
              <w:t>raportarii</w:t>
            </w:r>
            <w:proofErr w:type="spellEnd"/>
            <w:r w:rsidRPr="00AC56ED">
              <w:rPr>
                <w:rFonts w:cs="Arial"/>
                <w:b/>
                <w:color w:val="auto"/>
                <w:sz w:val="22"/>
                <w:szCs w:val="22"/>
              </w:rPr>
              <w:t xml:space="preserve"> (</w:t>
            </w:r>
            <w:proofErr w:type="spellStart"/>
            <w:r w:rsidRPr="00042D29">
              <w:rPr>
                <w:rFonts w:cs="Arial"/>
                <w:color w:val="auto"/>
                <w:sz w:val="22"/>
                <w:szCs w:val="22"/>
              </w:rPr>
              <w:t>descrierea</w:t>
            </w:r>
            <w:proofErr w:type="spellEnd"/>
            <w:r w:rsidRPr="00042D29">
              <w:rPr>
                <w:rFonts w:cs="Arial"/>
                <w:color w:val="auto"/>
                <w:sz w:val="22"/>
                <w:szCs w:val="22"/>
              </w:rPr>
              <w:t xml:space="preserve"> </w:t>
            </w:r>
            <w:proofErr w:type="spellStart"/>
            <w:r w:rsidRPr="00042D29">
              <w:rPr>
                <w:rFonts w:cs="Arial"/>
                <w:color w:val="auto"/>
                <w:sz w:val="22"/>
                <w:szCs w:val="22"/>
              </w:rPr>
              <w:t>faptei</w:t>
            </w:r>
            <w:proofErr w:type="spellEnd"/>
            <w:r w:rsidRPr="00042D29">
              <w:rPr>
                <w:rFonts w:cs="Arial"/>
                <w:color w:val="auto"/>
                <w:sz w:val="22"/>
                <w:szCs w:val="22"/>
              </w:rPr>
              <w:t xml:space="preserve"> </w:t>
            </w:r>
            <w:proofErr w:type="spellStart"/>
            <w:r w:rsidRPr="00042D29">
              <w:rPr>
                <w:rFonts w:cs="Arial"/>
                <w:color w:val="auto"/>
                <w:sz w:val="22"/>
                <w:szCs w:val="22"/>
              </w:rPr>
              <w:t>susceptibile</w:t>
            </w:r>
            <w:proofErr w:type="spellEnd"/>
            <w:r w:rsidRPr="00042D29">
              <w:rPr>
                <w:rFonts w:cs="Arial"/>
                <w:color w:val="auto"/>
                <w:sz w:val="22"/>
                <w:szCs w:val="22"/>
              </w:rPr>
              <w:t xml:space="preserve"> </w:t>
            </w:r>
            <w:proofErr w:type="spellStart"/>
            <w:r w:rsidRPr="00042D29">
              <w:rPr>
                <w:rFonts w:cs="Arial"/>
                <w:color w:val="auto"/>
                <w:sz w:val="22"/>
                <w:szCs w:val="22"/>
              </w:rPr>
              <w:t>să</w:t>
            </w:r>
            <w:proofErr w:type="spellEnd"/>
            <w:r w:rsidRPr="00042D29">
              <w:rPr>
                <w:rFonts w:cs="Arial"/>
                <w:color w:val="auto"/>
                <w:sz w:val="22"/>
                <w:szCs w:val="22"/>
              </w:rPr>
              <w:t xml:space="preserve"> </w:t>
            </w:r>
            <w:proofErr w:type="spellStart"/>
            <w:r w:rsidRPr="00042D29">
              <w:rPr>
                <w:rFonts w:cs="Arial"/>
                <w:color w:val="auto"/>
                <w:sz w:val="22"/>
                <w:szCs w:val="22"/>
              </w:rPr>
              <w:t>constituie</w:t>
            </w:r>
            <w:proofErr w:type="spellEnd"/>
            <w:r w:rsidRPr="00042D29">
              <w:rPr>
                <w:rFonts w:cs="Arial"/>
                <w:color w:val="auto"/>
                <w:sz w:val="22"/>
                <w:szCs w:val="22"/>
              </w:rPr>
              <w:t xml:space="preserve"> </w:t>
            </w:r>
            <w:proofErr w:type="spellStart"/>
            <w:r w:rsidRPr="00042D29">
              <w:rPr>
                <w:rFonts w:cs="Arial"/>
                <w:color w:val="auto"/>
                <w:sz w:val="22"/>
                <w:szCs w:val="22"/>
              </w:rPr>
              <w:t>încălcare</w:t>
            </w:r>
            <w:proofErr w:type="spellEnd"/>
            <w:r w:rsidRPr="00042D29">
              <w:rPr>
                <w:rFonts w:cs="Arial"/>
                <w:color w:val="auto"/>
                <w:sz w:val="22"/>
                <w:szCs w:val="22"/>
              </w:rPr>
              <w:t xml:space="preserve"> a </w:t>
            </w:r>
            <w:proofErr w:type="spellStart"/>
            <w:r w:rsidRPr="00042D29">
              <w:rPr>
                <w:rFonts w:cs="Arial"/>
                <w:color w:val="auto"/>
                <w:sz w:val="22"/>
                <w:szCs w:val="22"/>
              </w:rPr>
              <w:t>legii</w:t>
            </w:r>
            <w:proofErr w:type="spellEnd"/>
            <w:r w:rsidRPr="00042D29">
              <w:rPr>
                <w:rFonts w:cs="Arial"/>
                <w:color w:val="auto"/>
                <w:sz w:val="22"/>
                <w:szCs w:val="22"/>
              </w:rPr>
              <w:t xml:space="preserve"> </w:t>
            </w:r>
            <w:proofErr w:type="spellStart"/>
            <w:r w:rsidRPr="00042D29">
              <w:rPr>
                <w:rFonts w:cs="Arial"/>
                <w:color w:val="auto"/>
                <w:sz w:val="22"/>
                <w:szCs w:val="22"/>
              </w:rPr>
              <w:t>şi</w:t>
            </w:r>
            <w:proofErr w:type="spellEnd"/>
            <w:r w:rsidRPr="00042D29">
              <w:rPr>
                <w:rFonts w:cs="Arial"/>
                <w:color w:val="auto"/>
                <w:sz w:val="22"/>
                <w:szCs w:val="22"/>
              </w:rPr>
              <w:t xml:space="preserve">, </w:t>
            </w:r>
            <w:proofErr w:type="spellStart"/>
            <w:r w:rsidRPr="00042D29">
              <w:rPr>
                <w:rFonts w:cs="Arial"/>
                <w:color w:val="auto"/>
                <w:sz w:val="22"/>
                <w:szCs w:val="22"/>
              </w:rPr>
              <w:t>după</w:t>
            </w:r>
            <w:proofErr w:type="spellEnd"/>
            <w:r w:rsidRPr="00042D29">
              <w:rPr>
                <w:rFonts w:cs="Arial"/>
                <w:color w:val="auto"/>
                <w:sz w:val="22"/>
                <w:szCs w:val="22"/>
              </w:rPr>
              <w:t xml:space="preserve"> </w:t>
            </w:r>
            <w:proofErr w:type="spellStart"/>
            <w:r w:rsidRPr="00042D29">
              <w:rPr>
                <w:rFonts w:cs="Arial"/>
                <w:color w:val="auto"/>
                <w:sz w:val="22"/>
                <w:szCs w:val="22"/>
              </w:rPr>
              <w:t>caz</w:t>
            </w:r>
            <w:proofErr w:type="spellEnd"/>
            <w:r w:rsidRPr="00042D29">
              <w:rPr>
                <w:rFonts w:cs="Arial"/>
                <w:color w:val="auto"/>
                <w:sz w:val="22"/>
                <w:szCs w:val="22"/>
              </w:rPr>
              <w:t xml:space="preserve">, </w:t>
            </w:r>
            <w:proofErr w:type="spellStart"/>
            <w:r w:rsidRPr="00042D29">
              <w:rPr>
                <w:rFonts w:cs="Arial"/>
                <w:color w:val="auto"/>
                <w:sz w:val="22"/>
                <w:szCs w:val="22"/>
              </w:rPr>
              <w:t>probele</w:t>
            </w:r>
            <w:proofErr w:type="spellEnd"/>
            <w:r w:rsidRPr="00042D29">
              <w:rPr>
                <w:rFonts w:cs="Arial"/>
                <w:color w:val="auto"/>
                <w:sz w:val="22"/>
                <w:szCs w:val="22"/>
              </w:rPr>
              <w:t xml:space="preserve"> </w:t>
            </w:r>
            <w:proofErr w:type="spellStart"/>
            <w:r w:rsidRPr="00042D29">
              <w:rPr>
                <w:rFonts w:cs="Arial"/>
                <w:color w:val="auto"/>
                <w:sz w:val="22"/>
                <w:szCs w:val="22"/>
              </w:rPr>
              <w:t>în</w:t>
            </w:r>
            <w:proofErr w:type="spellEnd"/>
            <w:r w:rsidRPr="00042D29">
              <w:rPr>
                <w:rFonts w:cs="Arial"/>
                <w:color w:val="auto"/>
                <w:sz w:val="22"/>
                <w:szCs w:val="22"/>
              </w:rPr>
              <w:t xml:space="preserve"> </w:t>
            </w:r>
            <w:proofErr w:type="spellStart"/>
            <w:r w:rsidRPr="00042D29">
              <w:rPr>
                <w:rFonts w:cs="Arial"/>
                <w:color w:val="auto"/>
                <w:sz w:val="22"/>
                <w:szCs w:val="22"/>
              </w:rPr>
              <w:t>susţinerea</w:t>
            </w:r>
            <w:proofErr w:type="spellEnd"/>
            <w:r w:rsidRPr="00042D29">
              <w:rPr>
                <w:rFonts w:cs="Arial"/>
                <w:color w:val="auto"/>
                <w:sz w:val="22"/>
                <w:szCs w:val="22"/>
              </w:rPr>
              <w:t xml:space="preserve"> </w:t>
            </w:r>
            <w:proofErr w:type="spellStart"/>
            <w:r w:rsidRPr="00042D29">
              <w:rPr>
                <w:rFonts w:cs="Arial"/>
                <w:color w:val="auto"/>
                <w:sz w:val="22"/>
                <w:szCs w:val="22"/>
              </w:rPr>
              <w:t>raportării</w:t>
            </w:r>
            <w:proofErr w:type="spellEnd"/>
            <w:r w:rsidRPr="00AC56ED">
              <w:rPr>
                <w:rFonts w:cs="Arial"/>
                <w:b/>
                <w:color w:val="auto"/>
                <w:sz w:val="22"/>
                <w:szCs w:val="22"/>
              </w:rPr>
              <w:t>)</w:t>
            </w:r>
          </w:p>
        </w:tc>
      </w:tr>
      <w:tr w:rsidR="001C59B2" w:rsidRPr="003D5677" w:rsidTr="00F2691A">
        <w:tc>
          <w:tcPr>
            <w:tcW w:w="4831" w:type="dxa"/>
            <w:gridSpan w:val="2"/>
          </w:tcPr>
          <w:p w:rsidR="001C59B2" w:rsidRPr="003D5677" w:rsidRDefault="001C59B2" w:rsidP="00F2691A">
            <w:pPr>
              <w:pStyle w:val="TextCaracter"/>
              <w:ind w:left="0"/>
              <w:rPr>
                <w:rFonts w:cs="Arial"/>
                <w:b/>
                <w:color w:val="auto"/>
                <w:sz w:val="22"/>
                <w:szCs w:val="22"/>
              </w:rPr>
            </w:pPr>
            <w:r w:rsidRPr="003D5677">
              <w:rPr>
                <w:rFonts w:cs="Arial"/>
                <w:b/>
                <w:color w:val="auto"/>
                <w:sz w:val="22"/>
                <w:szCs w:val="22"/>
              </w:rPr>
              <w:t xml:space="preserve">Data </w:t>
            </w:r>
            <w:proofErr w:type="spellStart"/>
            <w:r w:rsidRPr="003D5677">
              <w:rPr>
                <w:rFonts w:cs="Arial"/>
                <w:b/>
                <w:color w:val="auto"/>
                <w:sz w:val="22"/>
                <w:szCs w:val="22"/>
              </w:rPr>
              <w:t>raportării</w:t>
            </w:r>
            <w:proofErr w:type="spellEnd"/>
          </w:p>
        </w:tc>
        <w:tc>
          <w:tcPr>
            <w:tcW w:w="4798" w:type="dxa"/>
          </w:tcPr>
          <w:p w:rsidR="001C59B2" w:rsidRPr="003D5677" w:rsidRDefault="001C59B2" w:rsidP="00F2691A">
            <w:pPr>
              <w:pStyle w:val="TextCaracter"/>
              <w:ind w:left="0"/>
              <w:rPr>
                <w:rFonts w:cs="Arial"/>
                <w:b/>
                <w:sz w:val="22"/>
                <w:szCs w:val="22"/>
                <w:lang w:val="ro-RO"/>
              </w:rPr>
            </w:pPr>
            <w:r w:rsidRPr="003D5677">
              <w:rPr>
                <w:rFonts w:cs="Arial"/>
                <w:b/>
                <w:sz w:val="22"/>
                <w:szCs w:val="22"/>
                <w:lang w:val="ro-RO"/>
              </w:rPr>
              <w:t>Semnătura</w:t>
            </w:r>
            <w:r>
              <w:rPr>
                <w:rFonts w:cs="Arial"/>
                <w:b/>
                <w:sz w:val="22"/>
                <w:szCs w:val="22"/>
                <w:lang w:val="ro-RO"/>
              </w:rPr>
              <w:t xml:space="preserve"> avertizor</w:t>
            </w:r>
          </w:p>
        </w:tc>
      </w:tr>
      <w:tr w:rsidR="001C59B2" w:rsidTr="00F2691A">
        <w:trPr>
          <w:trHeight w:val="952"/>
        </w:trPr>
        <w:tc>
          <w:tcPr>
            <w:tcW w:w="4831" w:type="dxa"/>
            <w:gridSpan w:val="2"/>
            <w:tcBorders>
              <w:bottom w:val="single" w:sz="4" w:space="0" w:color="000000"/>
            </w:tcBorders>
          </w:tcPr>
          <w:p w:rsidR="001C59B2" w:rsidRDefault="001C59B2" w:rsidP="00F2691A">
            <w:pPr>
              <w:pStyle w:val="TextCaracter"/>
              <w:ind w:left="0"/>
              <w:rPr>
                <w:rFonts w:cs="Arial"/>
                <w:color w:val="auto"/>
                <w:sz w:val="22"/>
                <w:szCs w:val="22"/>
              </w:rPr>
            </w:pPr>
          </w:p>
        </w:tc>
        <w:tc>
          <w:tcPr>
            <w:tcW w:w="4798" w:type="dxa"/>
            <w:tcBorders>
              <w:bottom w:val="single" w:sz="4" w:space="0" w:color="000000"/>
            </w:tcBorders>
          </w:tcPr>
          <w:p w:rsidR="001C59B2" w:rsidRDefault="001C59B2" w:rsidP="00F2691A">
            <w:pPr>
              <w:pStyle w:val="TextCaracter"/>
              <w:ind w:left="0"/>
              <w:rPr>
                <w:b/>
                <w:sz w:val="22"/>
                <w:szCs w:val="22"/>
                <w:lang w:val="ro-RO"/>
              </w:rPr>
            </w:pPr>
          </w:p>
        </w:tc>
      </w:tr>
      <w:tr w:rsidR="001C59B2" w:rsidTr="00F2691A">
        <w:trPr>
          <w:trHeight w:val="348"/>
        </w:trPr>
        <w:tc>
          <w:tcPr>
            <w:tcW w:w="9629" w:type="dxa"/>
            <w:gridSpan w:val="3"/>
            <w:shd w:val="clear" w:color="auto" w:fill="E7E6E6" w:themeFill="background2"/>
          </w:tcPr>
          <w:p w:rsidR="001C59B2" w:rsidRDefault="001C59B2" w:rsidP="00F2691A">
            <w:pPr>
              <w:pStyle w:val="TextCaracter"/>
              <w:ind w:left="0"/>
              <w:rPr>
                <w:rFonts w:cs="Arial"/>
                <w:color w:val="auto"/>
                <w:sz w:val="22"/>
                <w:szCs w:val="22"/>
              </w:rPr>
            </w:pPr>
          </w:p>
        </w:tc>
      </w:tr>
      <w:tr w:rsidR="001C59B2" w:rsidRPr="003D5677" w:rsidTr="00F2691A">
        <w:trPr>
          <w:trHeight w:val="3680"/>
        </w:trPr>
        <w:tc>
          <w:tcPr>
            <w:tcW w:w="9629" w:type="dxa"/>
            <w:gridSpan w:val="3"/>
          </w:tcPr>
          <w:p w:rsidR="001C59B2" w:rsidRDefault="001C59B2" w:rsidP="00F2691A">
            <w:pPr>
              <w:pStyle w:val="TextCaracter"/>
              <w:ind w:left="0"/>
              <w:rPr>
                <w:rFonts w:cs="Arial"/>
                <w:b/>
                <w:color w:val="auto"/>
                <w:sz w:val="22"/>
                <w:szCs w:val="22"/>
              </w:rPr>
            </w:pPr>
            <w:proofErr w:type="spellStart"/>
            <w:r w:rsidRPr="003D5677">
              <w:rPr>
                <w:rFonts w:cs="Arial"/>
                <w:b/>
                <w:color w:val="auto"/>
                <w:sz w:val="22"/>
                <w:szCs w:val="22"/>
              </w:rPr>
              <w:lastRenderedPageBreak/>
              <w:t>Modalitatea</w:t>
            </w:r>
            <w:proofErr w:type="spellEnd"/>
            <w:r w:rsidRPr="003D5677">
              <w:rPr>
                <w:rFonts w:cs="Arial"/>
                <w:b/>
                <w:color w:val="auto"/>
                <w:sz w:val="22"/>
                <w:szCs w:val="22"/>
              </w:rPr>
              <w:t xml:space="preserve"> de </w:t>
            </w:r>
            <w:proofErr w:type="spellStart"/>
            <w:r w:rsidRPr="003D5677">
              <w:rPr>
                <w:rFonts w:cs="Arial"/>
                <w:b/>
                <w:color w:val="auto"/>
                <w:sz w:val="22"/>
                <w:szCs w:val="22"/>
              </w:rPr>
              <w:t>soluţionare</w:t>
            </w:r>
            <w:proofErr w:type="spellEnd"/>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Default="001C59B2" w:rsidP="00F2691A">
            <w:pPr>
              <w:pStyle w:val="TextCaracter"/>
              <w:ind w:left="0"/>
              <w:rPr>
                <w:rFonts w:cs="Arial"/>
                <w:b/>
                <w:sz w:val="22"/>
                <w:szCs w:val="22"/>
              </w:rPr>
            </w:pPr>
          </w:p>
          <w:p w:rsidR="001C59B2" w:rsidRPr="003D5677" w:rsidRDefault="001C59B2" w:rsidP="00F2691A">
            <w:pPr>
              <w:pStyle w:val="TextCaracter"/>
              <w:ind w:left="0"/>
              <w:rPr>
                <w:rFonts w:cs="Arial"/>
                <w:b/>
                <w:sz w:val="22"/>
                <w:szCs w:val="22"/>
                <w:lang w:val="ro-RO"/>
              </w:rPr>
            </w:pPr>
          </w:p>
        </w:tc>
      </w:tr>
    </w:tbl>
    <w:p w:rsidR="001C59B2" w:rsidRDefault="001C59B2" w:rsidP="001C59B2"/>
    <w:tbl>
      <w:tblPr>
        <w:tblStyle w:val="TableGrid"/>
        <w:tblW w:w="0" w:type="auto"/>
        <w:tblInd w:w="340" w:type="dxa"/>
        <w:tblLook w:val="04A0"/>
      </w:tblPr>
      <w:tblGrid>
        <w:gridCol w:w="4622"/>
        <w:gridCol w:w="4614"/>
      </w:tblGrid>
      <w:tr w:rsidR="001C59B2" w:rsidRPr="003D5677" w:rsidTr="00F2691A">
        <w:tc>
          <w:tcPr>
            <w:tcW w:w="4831" w:type="dxa"/>
          </w:tcPr>
          <w:p w:rsidR="001C59B2" w:rsidRPr="003D5677" w:rsidRDefault="001C59B2" w:rsidP="00F2691A">
            <w:pPr>
              <w:pStyle w:val="TextCaracter"/>
              <w:ind w:left="0"/>
              <w:jc w:val="left"/>
              <w:rPr>
                <w:rFonts w:cs="Arial"/>
                <w:b/>
                <w:color w:val="auto"/>
                <w:sz w:val="22"/>
                <w:szCs w:val="22"/>
              </w:rPr>
            </w:pPr>
            <w:r w:rsidRPr="003D5677">
              <w:rPr>
                <w:rFonts w:cs="Arial"/>
                <w:b/>
                <w:color w:val="auto"/>
                <w:sz w:val="22"/>
                <w:szCs w:val="22"/>
              </w:rPr>
              <w:t xml:space="preserve">Data </w:t>
            </w:r>
            <w:proofErr w:type="spellStart"/>
            <w:r>
              <w:rPr>
                <w:rFonts w:cs="Arial"/>
                <w:b/>
                <w:color w:val="auto"/>
                <w:sz w:val="22"/>
                <w:szCs w:val="22"/>
              </w:rPr>
              <w:t>soluționării</w:t>
            </w:r>
            <w:proofErr w:type="spellEnd"/>
          </w:p>
        </w:tc>
        <w:tc>
          <w:tcPr>
            <w:tcW w:w="4798" w:type="dxa"/>
          </w:tcPr>
          <w:p w:rsidR="001C59B2" w:rsidRPr="003D5677" w:rsidRDefault="001C59B2" w:rsidP="00F2691A">
            <w:pPr>
              <w:pStyle w:val="TextCaracter"/>
              <w:ind w:left="0"/>
              <w:jc w:val="left"/>
              <w:rPr>
                <w:rFonts w:cs="Arial"/>
                <w:b/>
                <w:sz w:val="22"/>
                <w:szCs w:val="22"/>
                <w:lang w:val="ro-RO"/>
              </w:rPr>
            </w:pPr>
            <w:r w:rsidRPr="003D5677">
              <w:rPr>
                <w:rFonts w:cs="Arial"/>
                <w:b/>
                <w:sz w:val="22"/>
                <w:szCs w:val="22"/>
                <w:lang w:val="ro-RO"/>
              </w:rPr>
              <w:t>Semnătura</w:t>
            </w:r>
            <w:r>
              <w:rPr>
                <w:rFonts w:cs="Arial"/>
                <w:b/>
                <w:sz w:val="22"/>
                <w:szCs w:val="22"/>
                <w:lang w:val="ro-RO"/>
              </w:rPr>
              <w:t xml:space="preserve"> persoană desemnată/terț desemnat</w:t>
            </w:r>
          </w:p>
        </w:tc>
      </w:tr>
      <w:tr w:rsidR="001C59B2" w:rsidTr="00F2691A">
        <w:trPr>
          <w:trHeight w:val="952"/>
        </w:trPr>
        <w:tc>
          <w:tcPr>
            <w:tcW w:w="4831" w:type="dxa"/>
            <w:tcBorders>
              <w:bottom w:val="single" w:sz="4" w:space="0" w:color="000000"/>
            </w:tcBorders>
          </w:tcPr>
          <w:p w:rsidR="001C59B2" w:rsidRDefault="001C59B2" w:rsidP="00F2691A">
            <w:pPr>
              <w:pStyle w:val="TextCaracter"/>
              <w:ind w:left="0"/>
              <w:rPr>
                <w:rFonts w:cs="Arial"/>
                <w:color w:val="auto"/>
                <w:sz w:val="22"/>
                <w:szCs w:val="22"/>
              </w:rPr>
            </w:pPr>
          </w:p>
        </w:tc>
        <w:tc>
          <w:tcPr>
            <w:tcW w:w="4798" w:type="dxa"/>
            <w:tcBorders>
              <w:bottom w:val="single" w:sz="4" w:space="0" w:color="000000"/>
            </w:tcBorders>
          </w:tcPr>
          <w:p w:rsidR="001C59B2" w:rsidRDefault="001C59B2" w:rsidP="00F2691A">
            <w:pPr>
              <w:pStyle w:val="TextCaracter"/>
              <w:ind w:left="0"/>
              <w:rPr>
                <w:b/>
                <w:sz w:val="22"/>
                <w:szCs w:val="22"/>
                <w:lang w:val="ro-RO"/>
              </w:rPr>
            </w:pPr>
          </w:p>
        </w:tc>
      </w:tr>
      <w:tr w:rsidR="001C59B2" w:rsidTr="00F2691A">
        <w:trPr>
          <w:trHeight w:val="348"/>
        </w:trPr>
        <w:tc>
          <w:tcPr>
            <w:tcW w:w="9629" w:type="dxa"/>
            <w:gridSpan w:val="2"/>
            <w:shd w:val="clear" w:color="auto" w:fill="E7E6E6" w:themeFill="background2"/>
          </w:tcPr>
          <w:p w:rsidR="001C59B2" w:rsidRDefault="001C59B2" w:rsidP="00F2691A">
            <w:pPr>
              <w:pStyle w:val="TextCaracter"/>
              <w:ind w:left="0"/>
              <w:rPr>
                <w:rFonts w:cs="Arial"/>
                <w:color w:val="auto"/>
                <w:sz w:val="22"/>
                <w:szCs w:val="22"/>
              </w:rPr>
            </w:pPr>
          </w:p>
        </w:tc>
      </w:tr>
    </w:tbl>
    <w:p w:rsidR="001C59B2" w:rsidRDefault="001C59B2" w:rsidP="001C59B2"/>
    <w:p w:rsidR="00987AC3" w:rsidRDefault="00987AC3" w:rsidP="007B28D4">
      <w:pPr>
        <w:pStyle w:val="TextCaracter"/>
        <w:ind w:left="0"/>
        <w:rPr>
          <w:b/>
          <w:sz w:val="22"/>
          <w:szCs w:val="22"/>
          <w:lang w:val="ro-RO"/>
        </w:rPr>
      </w:pPr>
    </w:p>
    <w:p w:rsidR="001C59B2" w:rsidRDefault="001C59B2" w:rsidP="007B28D4">
      <w:pPr>
        <w:pStyle w:val="TextCaracter"/>
        <w:ind w:left="0"/>
        <w:rPr>
          <w:b/>
          <w:sz w:val="22"/>
          <w:szCs w:val="22"/>
          <w:lang w:val="ro-RO"/>
        </w:rPr>
      </w:pPr>
    </w:p>
    <w:p w:rsidR="001C59B2" w:rsidRDefault="001C59B2" w:rsidP="007B28D4">
      <w:pPr>
        <w:pStyle w:val="TextCaracter"/>
        <w:ind w:left="0"/>
        <w:rPr>
          <w:b/>
          <w:sz w:val="22"/>
          <w:szCs w:val="22"/>
          <w:lang w:val="ro-RO"/>
        </w:rPr>
      </w:pPr>
    </w:p>
    <w:p w:rsidR="001C59B2" w:rsidRDefault="001C59B2" w:rsidP="007B28D4">
      <w:pPr>
        <w:pStyle w:val="TextCaracter"/>
        <w:ind w:left="0"/>
        <w:rPr>
          <w:b/>
          <w:sz w:val="22"/>
          <w:szCs w:val="22"/>
          <w:lang w:val="ro-RO"/>
        </w:rPr>
      </w:pPr>
    </w:p>
    <w:p w:rsidR="001C59B2" w:rsidRDefault="001C59B2" w:rsidP="007B28D4">
      <w:pPr>
        <w:pStyle w:val="TextCaracter"/>
        <w:ind w:left="0"/>
        <w:rPr>
          <w:b/>
          <w:sz w:val="22"/>
          <w:szCs w:val="22"/>
          <w:lang w:val="ro-RO"/>
        </w:rPr>
      </w:pPr>
    </w:p>
    <w:p w:rsidR="001C59B2" w:rsidRDefault="001C59B2" w:rsidP="007B28D4">
      <w:pPr>
        <w:pStyle w:val="TextCaracter"/>
        <w:ind w:left="0"/>
        <w:rPr>
          <w:b/>
          <w:sz w:val="22"/>
          <w:szCs w:val="22"/>
          <w:lang w:val="ro-RO"/>
        </w:rPr>
      </w:pPr>
    </w:p>
    <w:p w:rsidR="001C59B2" w:rsidRDefault="001C59B2" w:rsidP="007B28D4">
      <w:pPr>
        <w:pStyle w:val="TextCaracter"/>
        <w:ind w:left="0"/>
        <w:rPr>
          <w:b/>
          <w:sz w:val="22"/>
          <w:szCs w:val="22"/>
          <w:lang w:val="ro-RO"/>
        </w:rPr>
      </w:pPr>
    </w:p>
    <w:p w:rsidR="001C59B2" w:rsidRDefault="001C59B2" w:rsidP="007B28D4">
      <w:pPr>
        <w:pStyle w:val="TextCaracter"/>
        <w:ind w:left="0"/>
        <w:rPr>
          <w:b/>
          <w:sz w:val="22"/>
          <w:szCs w:val="22"/>
          <w:lang w:val="ro-RO"/>
        </w:rPr>
      </w:pPr>
    </w:p>
    <w:p w:rsidR="001C59B2" w:rsidRDefault="001C59B2" w:rsidP="007B28D4">
      <w:pPr>
        <w:pStyle w:val="TextCaracter"/>
        <w:ind w:left="0"/>
        <w:rPr>
          <w:b/>
          <w:bCs/>
          <w:sz w:val="22"/>
          <w:szCs w:val="22"/>
        </w:rPr>
      </w:pPr>
      <w:proofErr w:type="spellStart"/>
      <w:r>
        <w:rPr>
          <w:b/>
          <w:bCs/>
          <w:sz w:val="22"/>
          <w:szCs w:val="22"/>
        </w:rPr>
        <w:lastRenderedPageBreak/>
        <w:t>Anexa</w:t>
      </w:r>
      <w:proofErr w:type="spellEnd"/>
      <w:r>
        <w:rPr>
          <w:b/>
          <w:bCs/>
          <w:sz w:val="22"/>
          <w:szCs w:val="22"/>
        </w:rPr>
        <w:t xml:space="preserve"> 2 – Flux de </w:t>
      </w:r>
      <w:proofErr w:type="spellStart"/>
      <w:r>
        <w:rPr>
          <w:b/>
          <w:bCs/>
          <w:sz w:val="22"/>
          <w:szCs w:val="22"/>
        </w:rPr>
        <w:t>proces</w:t>
      </w:r>
      <w:proofErr w:type="spellEnd"/>
      <w:r>
        <w:rPr>
          <w:b/>
          <w:bCs/>
          <w:sz w:val="22"/>
          <w:szCs w:val="22"/>
        </w:rPr>
        <w:t xml:space="preserve"> </w:t>
      </w:r>
      <w:proofErr w:type="spellStart"/>
      <w:r>
        <w:rPr>
          <w:b/>
          <w:bCs/>
          <w:sz w:val="22"/>
          <w:szCs w:val="22"/>
        </w:rPr>
        <w:t>Raportare</w:t>
      </w:r>
      <w:proofErr w:type="spellEnd"/>
      <w:r>
        <w:rPr>
          <w:b/>
          <w:bCs/>
          <w:sz w:val="22"/>
          <w:szCs w:val="22"/>
        </w:rPr>
        <w:t xml:space="preserve"> </w:t>
      </w:r>
      <w:proofErr w:type="spellStart"/>
      <w:r>
        <w:rPr>
          <w:b/>
          <w:bCs/>
          <w:sz w:val="22"/>
          <w:szCs w:val="22"/>
        </w:rPr>
        <w:t>interna</w:t>
      </w:r>
      <w:proofErr w:type="spellEnd"/>
    </w:p>
    <w:tbl>
      <w:tblPr>
        <w:tblW w:w="9600" w:type="dxa"/>
        <w:tblInd w:w="108" w:type="dxa"/>
        <w:tblLook w:val="04A0"/>
      </w:tblPr>
      <w:tblGrid>
        <w:gridCol w:w="1176"/>
        <w:gridCol w:w="960"/>
        <w:gridCol w:w="960"/>
        <w:gridCol w:w="960"/>
        <w:gridCol w:w="960"/>
        <w:gridCol w:w="960"/>
        <w:gridCol w:w="960"/>
        <w:gridCol w:w="960"/>
        <w:gridCol w:w="960"/>
        <w:gridCol w:w="960"/>
      </w:tblGrid>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b/>
                <w:bCs/>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r>
              <w:rPr>
                <w:rFonts w:ascii="Calibri" w:hAnsi="Calibri" w:cs="Calibri"/>
                <w:noProof/>
                <w:color w:val="000000"/>
                <w:sz w:val="22"/>
                <w:szCs w:val="22"/>
                <w:lang w:val="en-US"/>
              </w:rPr>
              <w:drawing>
                <wp:anchor distT="0" distB="0" distL="114300" distR="114300" simplePos="0" relativeHeight="251649024" behindDoc="0" locked="0" layoutInCell="1" allowOverlap="1">
                  <wp:simplePos x="0" y="0"/>
                  <wp:positionH relativeFrom="column">
                    <wp:posOffset>1844040</wp:posOffset>
                  </wp:positionH>
                  <wp:positionV relativeFrom="paragraph">
                    <wp:posOffset>-7620</wp:posOffset>
                  </wp:positionV>
                  <wp:extent cx="2407920" cy="601980"/>
                  <wp:effectExtent l="0" t="0" r="0" b="0"/>
                  <wp:wrapNone/>
                  <wp:docPr id="2" name="Rectangl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859280" y="922020"/>
                            <a:ext cx="2377440" cy="579120"/>
                            <a:chOff x="1859280" y="922020"/>
                            <a:chExt cx="2377440" cy="579120"/>
                          </a:xfrm>
                        </a:grpSpPr>
                        <a:sp>
                          <a:nvSpPr>
                            <a:cNvPr id="2" name="Rectangle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xdr="http://schemas.openxmlformats.org/drawingml/2006/spreadsheetDrawing" xmlns="" id="{BFB330F9-C26B-D117-AC93-D43579BF8CAC}"/>
                                </a:ext>
                              </a:extLst>
                            </a:cNvPr>
                            <a:cNvSpPr/>
                          </a:nvSpPr>
                          <a:spPr>
                            <a:xfrm>
                              <a:off x="1859280" y="373380"/>
                              <a:ext cx="2377440" cy="579120"/>
                            </a:xfrm>
                            <a:prstGeom prst="rect">
                              <a:avLst/>
                            </a:prstGeom>
                            <a:solidFill>
                              <a:schemeClr val="bg1"/>
                            </a:solidFill>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lang="ro-RO" sz="1100">
                                    <a:solidFill>
                                      <a:sysClr val="windowText" lastClr="000000"/>
                                    </a:solidFill>
                                  </a:rPr>
                                  <a:t>Raportarea transmisă de avertizorul de integritate</a:t>
                                </a:r>
                              </a:p>
                            </a:txBody>
                            <a:useSpRect/>
                          </a:txSp>
                          <a:style>
                            <a:lnRef idx="2">
                              <a:schemeClr val="accent1">
                                <a:shade val="15000"/>
                              </a:schemeClr>
                            </a:lnRef>
                            <a:fillRef idx="1">
                              <a:schemeClr val="accent1"/>
                            </a:fillRef>
                            <a:effectRef idx="0">
                              <a:schemeClr val="accent1"/>
                            </a:effectRef>
                            <a:fontRef idx="minor">
                              <a:schemeClr val="lt1"/>
                            </a:fontRef>
                          </a:style>
                        </a:sp>
                      </lc:lockedCanvas>
                    </a:graphicData>
                  </a:graphic>
                </wp:anchor>
              </w:drawing>
            </w:r>
            <w:r>
              <w:rPr>
                <w:rFonts w:ascii="Calibri" w:hAnsi="Calibri" w:cs="Calibri"/>
                <w:noProof/>
                <w:color w:val="000000"/>
                <w:sz w:val="22"/>
                <w:szCs w:val="22"/>
                <w:lang w:val="en-US"/>
              </w:rPr>
              <w:drawing>
                <wp:anchor distT="0" distB="0" distL="114300" distR="114300" simplePos="0" relativeHeight="251650048" behindDoc="0" locked="0" layoutInCell="1" allowOverlap="1">
                  <wp:simplePos x="0" y="0"/>
                  <wp:positionH relativeFrom="column">
                    <wp:posOffset>1821180</wp:posOffset>
                  </wp:positionH>
                  <wp:positionV relativeFrom="paragraph">
                    <wp:posOffset>1089660</wp:posOffset>
                  </wp:positionV>
                  <wp:extent cx="2453640" cy="381000"/>
                  <wp:effectExtent l="0" t="0" r="0" b="0"/>
                  <wp:wrapNone/>
                  <wp:docPr id="3" name="Rectangl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836420" y="2019300"/>
                            <a:ext cx="2423160" cy="350520"/>
                            <a:chOff x="1836420" y="2019300"/>
                            <a:chExt cx="2423160" cy="350520"/>
                          </a:xfrm>
                        </a:grpSpPr>
                        <a:sp>
                          <a:nvSpPr>
                            <a:cNvPr id="3" name="Rectangle 2">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xdr="http://schemas.openxmlformats.org/drawingml/2006/spreadsheetDrawing" xmlns="" id="{E7FFEA5C-4922-43EF-7888-1EA4277F5B9E}"/>
                                </a:ext>
                              </a:extLst>
                            </a:cNvPr>
                            <a:cNvSpPr/>
                          </a:nvSpPr>
                          <a:spPr>
                            <a:xfrm>
                              <a:off x="1836420" y="1470660"/>
                              <a:ext cx="2423160" cy="350520"/>
                            </a:xfrm>
                            <a:prstGeom prst="rect">
                              <a:avLst/>
                            </a:prstGeom>
                            <a:solidFill>
                              <a:sysClr val="window" lastClr="FFFFFF"/>
                            </a:solidFill>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l"/>
                                <a:r>
                                  <a:rPr lang="ro-RO" sz="1100">
                                    <a:solidFill>
                                      <a:sysClr val="windowText" lastClr="000000"/>
                                    </a:solidFill>
                                  </a:rPr>
                                  <a:t>Persoana</a:t>
                                </a:r>
                                <a:r>
                                  <a:rPr lang="ro-RO" sz="1100" baseline="0">
                                    <a:solidFill>
                                      <a:sysClr val="windowText" lastClr="000000"/>
                                    </a:solidFill>
                                  </a:rPr>
                                  <a:t> desemnată/ terțul desemnat</a:t>
                                </a:r>
                                <a:endParaRPr lang="ro-RO" sz="1100">
                                  <a:solidFill>
                                    <a:sysClr val="windowText" lastClr="000000"/>
                                  </a:solidFill>
                                </a:endParaRPr>
                              </a:p>
                            </a:txBody>
                            <a:useSpRect/>
                          </a:txSp>
                          <a:style>
                            <a:lnRef idx="2">
                              <a:schemeClr val="accent1">
                                <a:shade val="15000"/>
                              </a:schemeClr>
                            </a:lnRef>
                            <a:fillRef idx="1">
                              <a:schemeClr val="accent1"/>
                            </a:fillRef>
                            <a:effectRef idx="0">
                              <a:schemeClr val="accent1"/>
                            </a:effectRef>
                            <a:fontRef idx="minor">
                              <a:schemeClr val="lt1"/>
                            </a:fontRef>
                          </a:style>
                        </a:sp>
                      </lc:lockedCanvas>
                    </a:graphicData>
                  </a:graphic>
                </wp:anchor>
              </w:drawing>
            </w:r>
            <w:r>
              <w:rPr>
                <w:rFonts w:ascii="Calibri" w:hAnsi="Calibri" w:cs="Calibri"/>
                <w:noProof/>
                <w:color w:val="000000"/>
                <w:sz w:val="22"/>
                <w:szCs w:val="22"/>
                <w:lang w:val="en-US"/>
              </w:rPr>
              <w:drawing>
                <wp:anchor distT="0" distB="0" distL="114300" distR="114300" simplePos="0" relativeHeight="251651072" behindDoc="0" locked="0" layoutInCell="1" allowOverlap="1">
                  <wp:simplePos x="0" y="0"/>
                  <wp:positionH relativeFrom="column">
                    <wp:posOffset>441960</wp:posOffset>
                  </wp:positionH>
                  <wp:positionV relativeFrom="paragraph">
                    <wp:posOffset>1935480</wp:posOffset>
                  </wp:positionV>
                  <wp:extent cx="2164080" cy="701040"/>
                  <wp:effectExtent l="0" t="0" r="0" b="0"/>
                  <wp:wrapNone/>
                  <wp:docPr id="4" name="Rectangl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7200" y="2865120"/>
                            <a:ext cx="2133600" cy="670560"/>
                            <a:chOff x="457200" y="2865120"/>
                            <a:chExt cx="2133600" cy="670560"/>
                          </a:xfrm>
                        </a:grpSpPr>
                        <a:sp>
                          <a:nvSpPr>
                            <a:cNvPr id="4" name="Rectangle 3">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xdr="http://schemas.openxmlformats.org/drawingml/2006/spreadsheetDrawing" xmlns="" id="{AB7A919A-AFE9-154C-00FF-4F9FCDD64E56}"/>
                                </a:ext>
                              </a:extLst>
                            </a:cNvPr>
                            <a:cNvSpPr/>
                          </a:nvSpPr>
                          <a:spPr>
                            <a:xfrm>
                              <a:off x="457200" y="2316480"/>
                              <a:ext cx="2133600" cy="670560"/>
                            </a:xfrm>
                            <a:prstGeom prst="rect">
                              <a:avLst/>
                            </a:prstGeom>
                            <a:solidFill>
                              <a:sysClr val="window" lastClr="FFFFFF"/>
                            </a:solidFill>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lang="ro-RO" sz="1100">
                                    <a:solidFill>
                                      <a:sysClr val="windowText" lastClr="000000"/>
                                    </a:solidFill>
                                  </a:rPr>
                                  <a:t>Comunicarea </a:t>
                                </a:r>
                              </a:p>
                              <a:p>
                                <a:pPr algn="ctr"/>
                                <a:r>
                                  <a:rPr lang="ro-RO" sz="1100">
                                    <a:solidFill>
                                      <a:sysClr val="windowText" lastClr="000000"/>
                                    </a:solidFill>
                                  </a:rPr>
                                  <a:t>către avertizorul de integritate</a:t>
                                </a:r>
                                <a:r>
                                  <a:rPr lang="ro-RO" sz="1100" baseline="0">
                                    <a:solidFill>
                                      <a:sysClr val="windowText" lastClr="000000"/>
                                    </a:solidFill>
                                  </a:rPr>
                                  <a:t> a primirii și înregistrării raportării</a:t>
                                </a:r>
                                <a:endParaRPr lang="ro-RO" sz="1100">
                                  <a:solidFill>
                                    <a:sysClr val="windowText" lastClr="000000"/>
                                  </a:solidFill>
                                </a:endParaRPr>
                              </a:p>
                            </a:txBody>
                            <a:useSpRect/>
                          </a:txSp>
                          <a:style>
                            <a:lnRef idx="2">
                              <a:schemeClr val="accent1">
                                <a:shade val="15000"/>
                              </a:schemeClr>
                            </a:lnRef>
                            <a:fillRef idx="1">
                              <a:schemeClr val="accent1"/>
                            </a:fillRef>
                            <a:effectRef idx="0">
                              <a:schemeClr val="accent1"/>
                            </a:effectRef>
                            <a:fontRef idx="minor">
                              <a:schemeClr val="lt1"/>
                            </a:fontRef>
                          </a:style>
                        </a:sp>
                      </lc:lockedCanvas>
                    </a:graphicData>
                  </a:graphic>
                </wp:anchor>
              </w:drawing>
            </w:r>
            <w:r>
              <w:rPr>
                <w:rFonts w:ascii="Calibri" w:hAnsi="Calibri" w:cs="Calibri"/>
                <w:noProof/>
                <w:color w:val="000000"/>
                <w:sz w:val="22"/>
                <w:szCs w:val="22"/>
                <w:lang w:val="en-US"/>
              </w:rPr>
              <w:drawing>
                <wp:anchor distT="0" distB="0" distL="114300" distR="114300" simplePos="0" relativeHeight="251652096" behindDoc="0" locked="0" layoutInCell="1" allowOverlap="1">
                  <wp:simplePos x="0" y="0"/>
                  <wp:positionH relativeFrom="column">
                    <wp:posOffset>3459480</wp:posOffset>
                  </wp:positionH>
                  <wp:positionV relativeFrom="paragraph">
                    <wp:posOffset>1935480</wp:posOffset>
                  </wp:positionV>
                  <wp:extent cx="2255520" cy="670560"/>
                  <wp:effectExtent l="0" t="0" r="0" b="0"/>
                  <wp:wrapNone/>
                  <wp:docPr id="5" name="Rectangle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74720" y="2857500"/>
                            <a:ext cx="2232660" cy="655320"/>
                            <a:chOff x="3474720" y="2857500"/>
                            <a:chExt cx="2232660" cy="655320"/>
                          </a:xfrm>
                        </a:grpSpPr>
                        <a:sp>
                          <a:nvSpPr>
                            <a:cNvPr id="9" name="Rectangle 8">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xdr="http://schemas.openxmlformats.org/drawingml/2006/spreadsheetDrawing" xmlns="" id="{1413A6D9-BFB3-4915-BF81-E832E7B8E2A5}"/>
                                </a:ext>
                              </a:extLst>
                            </a:cNvPr>
                            <a:cNvSpPr/>
                          </a:nvSpPr>
                          <a:spPr>
                            <a:xfrm>
                              <a:off x="3474720" y="2857500"/>
                              <a:ext cx="2232660" cy="655320"/>
                            </a:xfrm>
                            <a:prstGeom prst="rect">
                              <a:avLst/>
                            </a:prstGeom>
                            <a:solidFill>
                              <a:sysClr val="window" lastClr="FFFFFF"/>
                            </a:solidFill>
                            <a:ln w="12700" cap="flat" cmpd="sng" algn="ctr">
                              <a:solidFill>
                                <a:srgbClr val="4472C4">
                                  <a:shade val="15000"/>
                                </a:srgbClr>
                              </a:solidFill>
                              <a:prstDash val="solid"/>
                              <a:miter lim="800000"/>
                            </a:ln>
                            <a:effectLst/>
                          </a:spPr>
                          <a:txSp>
                            <a:txBody>
                              <a:bodyPr vertOverflow="clip" horzOverflow="clip" rtlCol="0" anchor="ct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ro-RO" sz="1100" b="0" i="0" u="none" strike="noStrike" kern="0" cap="none" spc="0" normalizeH="0" baseline="0" noProof="0">
                                    <a:ln>
                                      <a:noFill/>
                                    </a:ln>
                                    <a:solidFill>
                                      <a:sysClr val="windowText" lastClr="000000"/>
                                    </a:solidFill>
                                    <a:effectLst/>
                                    <a:uLnTx/>
                                    <a:uFillTx/>
                                    <a:latin typeface="Calibri" panose="020F0502020204030204"/>
                                    <a:ea typeface="+mn-ea"/>
                                    <a:cs typeface="+mn-cs"/>
                                  </a:rPr>
                                  <a:t>Analiza și soluționarea raportării</a:t>
                                </a:r>
                              </a:p>
                            </a:txBody>
                            <a:useSpRect/>
                          </a:txSp>
                        </a:sp>
                      </lc:lockedCanvas>
                    </a:graphicData>
                  </a:graphic>
                </wp:anchor>
              </w:drawing>
            </w:r>
            <w:r>
              <w:rPr>
                <w:rFonts w:ascii="Calibri" w:hAnsi="Calibri" w:cs="Calibri"/>
                <w:noProof/>
                <w:color w:val="000000"/>
                <w:sz w:val="22"/>
                <w:szCs w:val="22"/>
                <w:lang w:val="en-US"/>
              </w:rPr>
              <w:drawing>
                <wp:anchor distT="0" distB="0" distL="114300" distR="114300" simplePos="0" relativeHeight="251653120" behindDoc="0" locked="0" layoutInCell="1" allowOverlap="1">
                  <wp:simplePos x="0" y="0"/>
                  <wp:positionH relativeFrom="column">
                    <wp:posOffset>3977640</wp:posOffset>
                  </wp:positionH>
                  <wp:positionV relativeFrom="paragraph">
                    <wp:posOffset>3131820</wp:posOffset>
                  </wp:positionV>
                  <wp:extent cx="1737360" cy="685800"/>
                  <wp:effectExtent l="0" t="0" r="0" b="0"/>
                  <wp:wrapNone/>
                  <wp:docPr id="6" name="Rectangle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85260" y="4061460"/>
                            <a:ext cx="1722120" cy="655320"/>
                            <a:chOff x="3985260" y="4061460"/>
                            <a:chExt cx="1722120" cy="655320"/>
                          </a:xfrm>
                        </a:grpSpPr>
                        <a:sp>
                          <a:nvSpPr>
                            <a:cNvPr id="10" name="Rectangle 9">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xdr="http://schemas.openxmlformats.org/drawingml/2006/spreadsheetDrawing" xmlns="" id="{2DCF2367-C0AD-47B8-9585-119EA0149358}"/>
                                </a:ext>
                              </a:extLst>
                            </a:cNvPr>
                            <a:cNvSpPr/>
                          </a:nvSpPr>
                          <a:spPr>
                            <a:xfrm>
                              <a:off x="3985260" y="4061460"/>
                              <a:ext cx="1722120" cy="655320"/>
                            </a:xfrm>
                            <a:prstGeom prst="rect">
                              <a:avLst/>
                            </a:prstGeom>
                            <a:solidFill>
                              <a:sysClr val="window" lastClr="FFFFFF"/>
                            </a:solidFill>
                            <a:ln w="12700" cap="flat" cmpd="sng" algn="ctr">
                              <a:solidFill>
                                <a:srgbClr val="4472C4">
                                  <a:shade val="15000"/>
                                </a:srgbClr>
                              </a:solidFill>
                              <a:prstDash val="solid"/>
                              <a:miter lim="800000"/>
                            </a:ln>
                            <a:effectLst/>
                          </a:spPr>
                          <a:txSp>
                            <a:txBody>
                              <a:bodyPr vertOverflow="clip" horzOverflow="clip" rtlCol="0" anchor="t"/>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ro-RO" sz="1100" b="0" i="0" u="none" strike="noStrike" kern="0" cap="none" spc="0" normalizeH="0" baseline="0" noProof="0">
                                    <a:ln>
                                      <a:noFill/>
                                    </a:ln>
                                    <a:solidFill>
                                      <a:sysClr val="windowText" lastClr="000000"/>
                                    </a:solidFill>
                                    <a:effectLst/>
                                    <a:uLnTx/>
                                    <a:uFillTx/>
                                    <a:latin typeface="Calibri" panose="020F0502020204030204"/>
                                    <a:ea typeface="+mn-ea"/>
                                    <a:cs typeface="+mn-cs"/>
                                  </a:rPr>
                                  <a:t>Efectuarea cu diligență a acțiunilor subsecvente de către persoana desemnată</a:t>
                                </a:r>
                              </a:p>
                            </a:txBody>
                            <a:useSpRect/>
                          </a:txSp>
                        </a:sp>
                      </lc:lockedCanvas>
                    </a:graphicData>
                  </a:graphic>
                </wp:anchor>
              </w:drawing>
            </w:r>
            <w:r>
              <w:rPr>
                <w:rFonts w:ascii="Calibri" w:hAnsi="Calibri" w:cs="Calibri"/>
                <w:noProof/>
                <w:color w:val="000000"/>
                <w:sz w:val="22"/>
                <w:szCs w:val="22"/>
                <w:lang w:val="en-US"/>
              </w:rPr>
              <w:drawing>
                <wp:anchor distT="0" distB="0" distL="114300" distR="114300" simplePos="0" relativeHeight="251654144" behindDoc="0" locked="0" layoutInCell="1" allowOverlap="1">
                  <wp:simplePos x="0" y="0"/>
                  <wp:positionH relativeFrom="column">
                    <wp:posOffset>2537460</wp:posOffset>
                  </wp:positionH>
                  <wp:positionV relativeFrom="paragraph">
                    <wp:posOffset>4366260</wp:posOffset>
                  </wp:positionV>
                  <wp:extent cx="1920240" cy="708660"/>
                  <wp:effectExtent l="0" t="0" r="0" b="0"/>
                  <wp:wrapNone/>
                  <wp:docPr id="7" name="Rectangle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45080" y="5288280"/>
                            <a:ext cx="1897380" cy="685800"/>
                            <a:chOff x="2545080" y="5288280"/>
                            <a:chExt cx="1897380" cy="685800"/>
                          </a:xfrm>
                        </a:grpSpPr>
                        <a:sp>
                          <a:nvSpPr>
                            <a:cNvPr id="12" name="Rectangle 1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xdr="http://schemas.openxmlformats.org/drawingml/2006/spreadsheetDrawing" xmlns="" id="{F3B36541-35FA-4AD9-A3FA-1FD814CF19B6}"/>
                                </a:ext>
                              </a:extLst>
                            </a:cNvPr>
                            <a:cNvSpPr/>
                          </a:nvSpPr>
                          <a:spPr>
                            <a:xfrm>
                              <a:off x="2545080" y="5288280"/>
                              <a:ext cx="1897380" cy="685800"/>
                            </a:xfrm>
                            <a:prstGeom prst="rect">
                              <a:avLst/>
                            </a:prstGeom>
                            <a:solidFill>
                              <a:sysClr val="window" lastClr="FFFFFF"/>
                            </a:solidFill>
                            <a:ln w="12700" cap="flat" cmpd="sng" algn="ctr">
                              <a:solidFill>
                                <a:srgbClr val="4472C4">
                                  <a:shade val="15000"/>
                                </a:srgbClr>
                              </a:solidFill>
                              <a:prstDash val="solid"/>
                              <a:miter lim="800000"/>
                            </a:ln>
                            <a:effectLst/>
                          </a:spPr>
                          <a:txSp>
                            <a:txBody>
                              <a:bodyPr vertOverflow="clip" horzOverflow="clip" rtlCol="0" anchor="t"/>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ro-RO" sz="1100" b="0" i="0" u="none" strike="noStrike" kern="0" cap="none" spc="0" normalizeH="0" baseline="0" noProof="0">
                                    <a:ln>
                                      <a:noFill/>
                                    </a:ln>
                                    <a:solidFill>
                                      <a:sysClr val="windowText" lastClr="000000"/>
                                    </a:solidFill>
                                    <a:effectLst/>
                                    <a:uLnTx/>
                                    <a:uFillTx/>
                                    <a:latin typeface="Calibri" panose="020F0502020204030204"/>
                                    <a:ea typeface="+mn-ea"/>
                                    <a:cs typeface="+mn-cs"/>
                                  </a:rPr>
                                  <a:t>Informarea avertizorului de interes public cu privire la stadiul acțiunilor subsecvente</a:t>
                                </a:r>
                              </a:p>
                            </a:txBody>
                            <a:useSpRect/>
                          </a:txSp>
                        </a:sp>
                      </lc:lockedCanvas>
                    </a:graphicData>
                  </a:graphic>
                </wp:anchor>
              </w:drawing>
            </w:r>
            <w:r>
              <w:rPr>
                <w:rFonts w:ascii="Calibri" w:hAnsi="Calibri" w:cs="Calibri"/>
                <w:noProof/>
                <w:color w:val="000000"/>
                <w:sz w:val="22"/>
                <w:szCs w:val="22"/>
                <w:lang w:val="en-US"/>
              </w:rPr>
              <w:drawing>
                <wp:anchor distT="0" distB="0" distL="114300" distR="114300" simplePos="0" relativeHeight="251655168" behindDoc="0" locked="0" layoutInCell="1" allowOverlap="1">
                  <wp:simplePos x="0" y="0"/>
                  <wp:positionH relativeFrom="column">
                    <wp:posOffset>4579620</wp:posOffset>
                  </wp:positionH>
                  <wp:positionV relativeFrom="paragraph">
                    <wp:posOffset>4373880</wp:posOffset>
                  </wp:positionV>
                  <wp:extent cx="1516380" cy="693420"/>
                  <wp:effectExtent l="0" t="0" r="0" b="0"/>
                  <wp:wrapNone/>
                  <wp:docPr id="8" name="Rectangle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87240" y="5295900"/>
                            <a:ext cx="1493520" cy="670560"/>
                            <a:chOff x="4587240" y="5295900"/>
                            <a:chExt cx="1493520" cy="670560"/>
                          </a:xfrm>
                        </a:grpSpPr>
                        <a:sp>
                          <a:nvSpPr>
                            <a:cNvPr id="13" name="Rectangle 12">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xdr="http://schemas.openxmlformats.org/drawingml/2006/spreadsheetDrawing" xmlns="" id="{45E362C6-F1EB-48E9-8851-2B6540363221}"/>
                                </a:ext>
                              </a:extLst>
                            </a:cNvPr>
                            <a:cNvSpPr/>
                          </a:nvSpPr>
                          <a:spPr>
                            <a:xfrm>
                              <a:off x="4587240" y="4747260"/>
                              <a:ext cx="1493520" cy="670560"/>
                            </a:xfrm>
                            <a:prstGeom prst="rect">
                              <a:avLst/>
                            </a:prstGeom>
                            <a:solidFill>
                              <a:sysClr val="window" lastClr="FFFFFF"/>
                            </a:solidFill>
                            <a:ln w="12700" cap="flat" cmpd="sng" algn="ctr">
                              <a:solidFill>
                                <a:srgbClr val="4472C4">
                                  <a:shade val="15000"/>
                                </a:srgbClr>
                              </a:solidFill>
                              <a:prstDash val="solid"/>
                              <a:miter lim="800000"/>
                            </a:ln>
                            <a:effectLst/>
                          </a:spPr>
                          <a:txSp>
                            <a:txBody>
                              <a:bodyPr vertOverflow="clip" horzOverflow="clip" rtlCol="0" anchor="ct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ro-RO" sz="1100" b="0" i="0" u="none" strike="noStrike" kern="0" cap="none" spc="0" normalizeH="0" baseline="0" noProof="0">
                                    <a:ln>
                                      <a:noFill/>
                                    </a:ln>
                                    <a:solidFill>
                                      <a:sysClr val="windowText" lastClr="000000"/>
                                    </a:solidFill>
                                    <a:effectLst/>
                                    <a:uLnTx/>
                                    <a:uFillTx/>
                                    <a:latin typeface="Calibri" panose="020F0502020204030204"/>
                                    <a:ea typeface="+mn-ea"/>
                                    <a:cs typeface="+mn-cs"/>
                                  </a:rPr>
                                  <a:t>Soluționarea raportării</a:t>
                                </a:r>
                              </a:p>
                            </a:txBody>
                            <a:useSpRect/>
                          </a:txSp>
                        </a:sp>
                      </lc:lockedCanvas>
                    </a:graphicData>
                  </a:graphic>
                </wp:anchor>
              </w:drawing>
            </w:r>
            <w:r>
              <w:rPr>
                <w:rFonts w:ascii="Calibri" w:hAnsi="Calibri" w:cs="Calibri"/>
                <w:noProof/>
                <w:color w:val="000000"/>
                <w:sz w:val="22"/>
                <w:szCs w:val="22"/>
                <w:lang w:val="en-US"/>
              </w:rPr>
              <w:drawing>
                <wp:anchor distT="0" distB="0" distL="114300" distR="114300" simplePos="0" relativeHeight="251656192" behindDoc="0" locked="0" layoutInCell="1" allowOverlap="1">
                  <wp:simplePos x="0" y="0"/>
                  <wp:positionH relativeFrom="column">
                    <wp:posOffset>15240</wp:posOffset>
                  </wp:positionH>
                  <wp:positionV relativeFrom="paragraph">
                    <wp:posOffset>5684520</wp:posOffset>
                  </wp:positionV>
                  <wp:extent cx="1752600" cy="944880"/>
                  <wp:effectExtent l="0" t="0" r="0" b="0"/>
                  <wp:wrapNone/>
                  <wp:docPr id="9" name="Rectangle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0480" y="6614160"/>
                            <a:ext cx="1722120" cy="922020"/>
                            <a:chOff x="30480" y="6614160"/>
                            <a:chExt cx="1722120" cy="922020"/>
                          </a:xfrm>
                        </a:grpSpPr>
                        <a:sp>
                          <a:nvSpPr>
                            <a:cNvPr id="15" name="Rectangle 1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xdr="http://schemas.openxmlformats.org/drawingml/2006/spreadsheetDrawing" xmlns="" id="{061EE12C-7576-4D9E-9A12-38AF9E79B29F}"/>
                                </a:ext>
                              </a:extLst>
                            </a:cNvPr>
                            <a:cNvSpPr/>
                          </a:nvSpPr>
                          <a:spPr>
                            <a:xfrm>
                              <a:off x="30480" y="6065520"/>
                              <a:ext cx="1722120" cy="922020"/>
                            </a:xfrm>
                            <a:prstGeom prst="rect">
                              <a:avLst/>
                            </a:prstGeom>
                            <a:solidFill>
                              <a:sysClr val="window" lastClr="FFFFFF"/>
                            </a:solidFill>
                            <a:ln w="12700" cap="flat" cmpd="sng" algn="ctr">
                              <a:solidFill>
                                <a:srgbClr val="4472C4">
                                  <a:shade val="15000"/>
                                </a:srgbClr>
                              </a:solidFill>
                              <a:prstDash val="solid"/>
                              <a:miter lim="800000"/>
                            </a:ln>
                            <a:effectLst/>
                          </a:spPr>
                          <a:txSp>
                            <a:txBody>
                              <a:bodyPr vertOverflow="clip" horzOverflow="clip" rtlCol="0" anchor="t"/>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ro-RO" sz="1100" b="0" i="0" baseline="0">
                                    <a:solidFill>
                                      <a:sysClr val="windowText" lastClr="000000"/>
                                    </a:solidFill>
                                    <a:effectLst/>
                                    <a:latin typeface="+mn-lt"/>
                                    <a:ea typeface="+mn-ea"/>
                                    <a:cs typeface="+mn-cs"/>
                                  </a:rPr>
                                  <a:t>Informarea avertizorului de interes public cu privire la modalitatea de soluționare a</a:t>
                                </a:r>
                                <a:r>
                                  <a:rPr kumimoji="0" lang="ro-RO" sz="1100" b="0" i="0" u="none" strike="noStrike" kern="0" cap="none" spc="0" normalizeH="0" baseline="0" noProof="0">
                                    <a:ln>
                                      <a:noFill/>
                                    </a:ln>
                                    <a:solidFill>
                                      <a:sysClr val="windowText" lastClr="000000"/>
                                    </a:solidFill>
                                    <a:effectLst/>
                                    <a:uLnTx/>
                                    <a:uFillTx/>
                                    <a:latin typeface="Calibri" panose="020F0502020204030204"/>
                                    <a:ea typeface="+mn-ea"/>
                                    <a:cs typeface="+mn-cs"/>
                                  </a:rPr>
                                  <a:t> raportării</a:t>
                                </a:r>
                              </a:p>
                            </a:txBody>
                            <a:useSpRect/>
                          </a:txSp>
                        </a:sp>
                      </lc:lockedCanvas>
                    </a:graphicData>
                  </a:graphic>
                </wp:anchor>
              </w:drawing>
            </w:r>
            <w:r>
              <w:rPr>
                <w:rFonts w:ascii="Calibri" w:hAnsi="Calibri" w:cs="Calibri"/>
                <w:noProof/>
                <w:color w:val="000000"/>
                <w:sz w:val="22"/>
                <w:szCs w:val="22"/>
                <w:lang w:val="en-US"/>
              </w:rPr>
              <w:drawing>
                <wp:anchor distT="0" distB="0" distL="114300" distR="114300" simplePos="0" relativeHeight="251657216" behindDoc="0" locked="0" layoutInCell="1" allowOverlap="1">
                  <wp:simplePos x="0" y="0"/>
                  <wp:positionH relativeFrom="column">
                    <wp:posOffset>4305300</wp:posOffset>
                  </wp:positionH>
                  <wp:positionV relativeFrom="paragraph">
                    <wp:posOffset>5692140</wp:posOffset>
                  </wp:positionV>
                  <wp:extent cx="1805940" cy="967740"/>
                  <wp:effectExtent l="0" t="0" r="0" b="0"/>
                  <wp:wrapNone/>
                  <wp:docPr id="10" name="Rectangle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12920" y="6621780"/>
                            <a:ext cx="1783080" cy="937260"/>
                            <a:chOff x="4312920" y="6621780"/>
                            <a:chExt cx="1783080" cy="937260"/>
                          </a:xfrm>
                        </a:grpSpPr>
                        <a:sp>
                          <a:nvSpPr>
                            <a:cNvPr id="16" name="Rectangle 15">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xdr="http://schemas.openxmlformats.org/drawingml/2006/spreadsheetDrawing" xmlns="" id="{275D0E00-F4BB-4D95-9C7A-EC267B8B36A8}"/>
                                </a:ext>
                              </a:extLst>
                            </a:cNvPr>
                            <a:cNvSpPr/>
                          </a:nvSpPr>
                          <a:spPr>
                            <a:xfrm>
                              <a:off x="4312920" y="6073140"/>
                              <a:ext cx="1783080" cy="937260"/>
                            </a:xfrm>
                            <a:prstGeom prst="rect">
                              <a:avLst/>
                            </a:prstGeom>
                            <a:solidFill>
                              <a:sysClr val="window" lastClr="FFFFFF"/>
                            </a:solidFill>
                            <a:ln w="12700" cap="flat" cmpd="sng" algn="ctr">
                              <a:solidFill>
                                <a:srgbClr val="4472C4">
                                  <a:shade val="15000"/>
                                </a:srgbClr>
                              </a:solidFill>
                              <a:prstDash val="solid"/>
                              <a:miter lim="800000"/>
                            </a:ln>
                            <a:effectLst/>
                          </a:spPr>
                          <a:txSp>
                            <a:txBody>
                              <a:bodyPr vertOverflow="clip" horzOverflow="clip" rtlCol="0" anchor="t"/>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ro-RO" sz="1100" b="0" i="0" u="none" strike="noStrike" kern="0" cap="none" spc="0" normalizeH="0" baseline="0" noProof="0">
                                    <a:ln>
                                      <a:noFill/>
                                    </a:ln>
                                    <a:solidFill>
                                      <a:sysClr val="windowText" lastClr="000000"/>
                                    </a:solidFill>
                                    <a:effectLst/>
                                    <a:uLnTx/>
                                    <a:uFillTx/>
                                    <a:latin typeface="Calibri" panose="020F0502020204030204"/>
                                    <a:ea typeface="+mn-ea"/>
                                    <a:cs typeface="+mn-cs"/>
                                  </a:rPr>
                                  <a:t>Informarea administratorului societății cu privire la modalitatea de soluționare a raportării</a:t>
                                </a:r>
                              </a:p>
                            </a:txBody>
                            <a:useSpRect/>
                          </a:txSp>
                        </a:sp>
                      </lc:lockedCanvas>
                    </a:graphicData>
                  </a:graphic>
                </wp:anchor>
              </w:drawing>
            </w:r>
            <w:r>
              <w:rPr>
                <w:rFonts w:ascii="Calibri" w:hAnsi="Calibri" w:cs="Calibri"/>
                <w:noProof/>
                <w:color w:val="000000"/>
                <w:sz w:val="22"/>
                <w:szCs w:val="22"/>
                <w:lang w:val="en-US"/>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586740</wp:posOffset>
                  </wp:positionV>
                  <wp:extent cx="160020" cy="601980"/>
                  <wp:effectExtent l="0" t="0" r="0" b="0"/>
                  <wp:wrapNone/>
                  <wp:docPr id="11" name="Straight Arrow Connector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048000" y="1501140"/>
                            <a:ext cx="0" cy="518160"/>
                            <a:chOff x="3048000" y="1501140"/>
                            <a:chExt cx="0" cy="518160"/>
                          </a:xfrm>
                        </a:grpSpPr>
                        <a:cxnSp>
                          <a:nvCxnSpPr>
                            <a:cNvPr id="18" name="Straight Arrow Connector 17">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xdr="http://schemas.openxmlformats.org/drawingml/2006/spreadsheetDrawing" xmlns="" id="{B641C191-23C9-05AF-3411-82697CFB281B}"/>
                                </a:ext>
                              </a:extLst>
                            </a:cNvPr>
                            <a:cNvCxnSpPr>
                              <a:stCxn id="2" idx="2"/>
                              <a:endCxn id="3" idx="0"/>
                            </a:cNvCxnSpPr>
                          </a:nvCxnSpPr>
                          <a:spPr>
                            <a:xfrm>
                              <a:off x="3048000" y="952500"/>
                              <a:ext cx="0" cy="518160"/>
                            </a:xfrm>
                            <a:prstGeom prst="straightConnector1">
                              <a:avLst/>
                            </a:prstGeom>
                            <a:ln>
                              <a:solidFill>
                                <a:sysClr val="windowText" lastClr="000000"/>
                              </a:solidFill>
                              <a:tailEnd type="triangle"/>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hAnsi="Calibri" w:cs="Calibri"/>
                <w:noProof/>
                <w:color w:val="000000"/>
                <w:sz w:val="22"/>
                <w:szCs w:val="22"/>
                <w:lang w:val="en-US"/>
              </w:rPr>
              <w:drawing>
                <wp:anchor distT="0" distB="0" distL="114300" distR="114300" simplePos="0" relativeHeight="251659264" behindDoc="0" locked="0" layoutInCell="1" allowOverlap="1">
                  <wp:simplePos x="0" y="0"/>
                  <wp:positionH relativeFrom="column">
                    <wp:posOffset>1447800</wp:posOffset>
                  </wp:positionH>
                  <wp:positionV relativeFrom="paragraph">
                    <wp:posOffset>1447800</wp:posOffset>
                  </wp:positionV>
                  <wp:extent cx="1615440" cy="586740"/>
                  <wp:effectExtent l="0" t="0" r="0" b="0"/>
                  <wp:wrapNone/>
                  <wp:docPr id="12" name="Straight Arrow Connector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24000" y="2369820"/>
                            <a:ext cx="1524000" cy="495300"/>
                            <a:chOff x="1524000" y="2369820"/>
                            <a:chExt cx="1524000" cy="495300"/>
                          </a:xfrm>
                        </a:grpSpPr>
                        <a:cxnSp>
                          <a:nvCxnSpPr>
                            <a:cNvPr id="20" name="Straight Arrow Connector 19">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xdr="http://schemas.openxmlformats.org/drawingml/2006/spreadsheetDrawing" xmlns="" id="{61693133-E102-8954-FC97-342B453058CA}"/>
                                </a:ext>
                              </a:extLst>
                            </a:cNvPr>
                            <a:cNvCxnSpPr>
                              <a:stCxn id="3" idx="2"/>
                              <a:endCxn id="4" idx="0"/>
                            </a:cNvCxnSpPr>
                          </a:nvCxnSpPr>
                          <a:spPr>
                            <a:xfrm flipH="1">
                              <a:off x="1524000" y="1821180"/>
                              <a:ext cx="1524000" cy="495300"/>
                            </a:xfrm>
                            <a:prstGeom prst="straightConnector1">
                              <a:avLst/>
                            </a:prstGeom>
                            <a:ln>
                              <a:solidFill>
                                <a:sysClr val="windowText" lastClr="000000"/>
                              </a:solidFill>
                              <a:tailEnd type="triangle"/>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hAnsi="Calibri" w:cs="Calibri"/>
                <w:noProof/>
                <w:color w:val="000000"/>
                <w:sz w:val="22"/>
                <w:szCs w:val="22"/>
                <w:lang w:val="en-US"/>
              </w:rPr>
              <w:drawing>
                <wp:anchor distT="0" distB="0" distL="114300" distR="114300" simplePos="0" relativeHeight="251660288" behindDoc="0" locked="0" layoutInCell="1" allowOverlap="1">
                  <wp:simplePos x="0" y="0"/>
                  <wp:positionH relativeFrom="column">
                    <wp:posOffset>3040380</wp:posOffset>
                  </wp:positionH>
                  <wp:positionV relativeFrom="paragraph">
                    <wp:posOffset>1447800</wp:posOffset>
                  </wp:positionV>
                  <wp:extent cx="1638300" cy="579120"/>
                  <wp:effectExtent l="0" t="0" r="0" b="0"/>
                  <wp:wrapNone/>
                  <wp:docPr id="13" name="Straight Arrow Connector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048000" y="2369820"/>
                            <a:ext cx="1543050" cy="487680"/>
                            <a:chOff x="3048000" y="2369820"/>
                            <a:chExt cx="1543050" cy="487680"/>
                          </a:xfrm>
                        </a:grpSpPr>
                        <a:cxnSp>
                          <a:nvCxnSpPr>
                            <a:cNvPr id="22" name="Straight Arrow Connector 2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xdr="http://schemas.openxmlformats.org/drawingml/2006/spreadsheetDrawing" xmlns="" id="{E7D6190F-F678-0E35-9742-34549FEA68D9}"/>
                                </a:ext>
                              </a:extLst>
                            </a:cNvPr>
                            <a:cNvCxnSpPr>
                              <a:stCxn id="3" idx="2"/>
                              <a:endCxn id="9" idx="0"/>
                            </a:cNvCxnSpPr>
                          </a:nvCxnSpPr>
                          <a:spPr>
                            <a:xfrm>
                              <a:off x="3048000" y="2369820"/>
                              <a:ext cx="1543050" cy="487680"/>
                            </a:xfrm>
                            <a:prstGeom prst="straightConnector1">
                              <a:avLst/>
                            </a:prstGeom>
                            <a:ln>
                              <a:solidFill>
                                <a:sysClr val="windowText" lastClr="000000"/>
                              </a:solidFill>
                              <a:tailEnd type="triangle"/>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hAnsi="Calibri" w:cs="Calibri"/>
                <w:noProof/>
                <w:color w:val="000000"/>
                <w:sz w:val="22"/>
                <w:szCs w:val="22"/>
                <w:lang w:val="en-US"/>
              </w:rPr>
              <w:drawing>
                <wp:anchor distT="0" distB="0" distL="114300" distR="114300" simplePos="0" relativeHeight="251661312" behindDoc="0" locked="0" layoutInCell="1" allowOverlap="1">
                  <wp:simplePos x="0" y="0"/>
                  <wp:positionH relativeFrom="column">
                    <wp:posOffset>4587240</wp:posOffset>
                  </wp:positionH>
                  <wp:positionV relativeFrom="paragraph">
                    <wp:posOffset>2590800</wp:posOffset>
                  </wp:positionV>
                  <wp:extent cx="342900" cy="640080"/>
                  <wp:effectExtent l="0" t="0" r="0" b="0"/>
                  <wp:wrapNone/>
                  <wp:docPr id="14" name="Straight Arrow Connector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91050" y="3512820"/>
                            <a:ext cx="255270" cy="548640"/>
                            <a:chOff x="4591050" y="3512820"/>
                            <a:chExt cx="255270" cy="548640"/>
                          </a:xfrm>
                        </a:grpSpPr>
                        <a:cxnSp>
                          <a:nvCxnSpPr>
                            <a:cNvPr id="24" name="Straight Arrow Connector 23">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xdr="http://schemas.openxmlformats.org/drawingml/2006/spreadsheetDrawing" xmlns="" id="{1EB165C0-9401-6BA7-8B21-3B1C4250C90D}"/>
                                </a:ext>
                              </a:extLst>
                            </a:cNvPr>
                            <a:cNvCxnSpPr>
                              <a:stCxn id="9" idx="2"/>
                              <a:endCxn id="10" idx="0"/>
                            </a:cNvCxnSpPr>
                          </a:nvCxnSpPr>
                          <a:spPr>
                            <a:xfrm>
                              <a:off x="4591050" y="3512820"/>
                              <a:ext cx="255270" cy="548640"/>
                            </a:xfrm>
                            <a:prstGeom prst="straightConnector1">
                              <a:avLst/>
                            </a:prstGeom>
                            <a:ln>
                              <a:solidFill>
                                <a:sysClr val="windowText" lastClr="000000"/>
                              </a:solidFill>
                              <a:tailEnd type="triangle"/>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hAnsi="Calibri" w:cs="Calibri"/>
                <w:noProof/>
                <w:color w:val="000000"/>
                <w:sz w:val="22"/>
                <w:szCs w:val="22"/>
                <w:lang w:val="en-US"/>
              </w:rPr>
              <w:drawing>
                <wp:anchor distT="0" distB="0" distL="114300" distR="114300" simplePos="0" relativeHeight="251662336" behindDoc="0" locked="0" layoutInCell="1" allowOverlap="1">
                  <wp:simplePos x="0" y="0"/>
                  <wp:positionH relativeFrom="column">
                    <wp:posOffset>807720</wp:posOffset>
                  </wp:positionH>
                  <wp:positionV relativeFrom="paragraph">
                    <wp:posOffset>2590800</wp:posOffset>
                  </wp:positionV>
                  <wp:extent cx="3794760" cy="3192780"/>
                  <wp:effectExtent l="0" t="0" r="0" b="0"/>
                  <wp:wrapNone/>
                  <wp:docPr id="15" name="Straight Arrow Connector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91540" y="3512820"/>
                            <a:ext cx="3699510" cy="3101340"/>
                            <a:chOff x="891540" y="3512820"/>
                            <a:chExt cx="3699510" cy="3101340"/>
                          </a:xfrm>
                        </a:grpSpPr>
                        <a:cxnSp>
                          <a:nvCxnSpPr>
                            <a:cNvPr id="26" name="Straight Arrow Connector 25">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xdr="http://schemas.openxmlformats.org/drawingml/2006/spreadsheetDrawing" xmlns="" id="{F73F0F79-C2E9-2F24-8A15-2C3D1FDA4695}"/>
                                </a:ext>
                              </a:extLst>
                            </a:cNvPr>
                            <a:cNvCxnSpPr>
                              <a:stCxn id="9" idx="2"/>
                              <a:endCxn id="15" idx="0"/>
                            </a:cNvCxnSpPr>
                          </a:nvCxnSpPr>
                          <a:spPr>
                            <a:xfrm flipH="1">
                              <a:off x="891540" y="3512820"/>
                              <a:ext cx="3699510" cy="3101340"/>
                            </a:xfrm>
                            <a:prstGeom prst="straightConnector1">
                              <a:avLst/>
                            </a:prstGeom>
                            <a:ln>
                              <a:solidFill>
                                <a:sysClr val="windowText" lastClr="000000"/>
                              </a:solidFill>
                              <a:tailEnd type="triangle"/>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hAnsi="Calibri" w:cs="Calibri"/>
                <w:noProof/>
                <w:color w:val="000000"/>
                <w:sz w:val="22"/>
                <w:szCs w:val="22"/>
                <w:lang w:val="en-US"/>
              </w:rPr>
              <w:drawing>
                <wp:anchor distT="0" distB="0" distL="114300" distR="114300" simplePos="0" relativeHeight="251663360" behindDoc="0" locked="0" layoutInCell="1" allowOverlap="1">
                  <wp:simplePos x="0" y="0"/>
                  <wp:positionH relativeFrom="column">
                    <wp:posOffset>3413760</wp:posOffset>
                  </wp:positionH>
                  <wp:positionV relativeFrom="paragraph">
                    <wp:posOffset>3794760</wp:posOffset>
                  </wp:positionV>
                  <wp:extent cx="1447800" cy="670560"/>
                  <wp:effectExtent l="0" t="0" r="0" b="0"/>
                  <wp:wrapNone/>
                  <wp:docPr id="16" name="Straight Arrow Connector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93770" y="4716780"/>
                            <a:ext cx="1352550" cy="571500"/>
                            <a:chOff x="3493770" y="4716780"/>
                            <a:chExt cx="1352550" cy="571500"/>
                          </a:xfrm>
                        </a:grpSpPr>
                        <a:cxnSp>
                          <a:nvCxnSpPr>
                            <a:cNvPr id="29" name="Straight Arrow Connector 28">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xdr="http://schemas.openxmlformats.org/drawingml/2006/spreadsheetDrawing" xmlns="" id="{FA003F26-BC9B-7118-A812-7B814CEC5159}"/>
                                </a:ext>
                              </a:extLst>
                            </a:cNvPr>
                            <a:cNvCxnSpPr>
                              <a:stCxn id="10" idx="2"/>
                              <a:endCxn id="12" idx="0"/>
                            </a:cNvCxnSpPr>
                          </a:nvCxnSpPr>
                          <a:spPr>
                            <a:xfrm flipH="1">
                              <a:off x="3493770" y="4716780"/>
                              <a:ext cx="1352550" cy="571500"/>
                            </a:xfrm>
                            <a:prstGeom prst="straightConnector1">
                              <a:avLst/>
                            </a:prstGeom>
                            <a:ln>
                              <a:solidFill>
                                <a:sysClr val="windowText" lastClr="000000"/>
                              </a:solidFill>
                              <a:tailEnd type="triangle"/>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hAnsi="Calibri" w:cs="Calibri"/>
                <w:noProof/>
                <w:color w:val="000000"/>
                <w:sz w:val="22"/>
                <w:szCs w:val="22"/>
                <w:lang w:val="en-US"/>
              </w:rPr>
              <w:drawing>
                <wp:anchor distT="0" distB="0" distL="114300" distR="114300" simplePos="0" relativeHeight="251664384" behindDoc="0" locked="0" layoutInCell="1" allowOverlap="1">
                  <wp:simplePos x="0" y="0"/>
                  <wp:positionH relativeFrom="column">
                    <wp:posOffset>4838700</wp:posOffset>
                  </wp:positionH>
                  <wp:positionV relativeFrom="paragraph">
                    <wp:posOffset>3794760</wp:posOffset>
                  </wp:positionV>
                  <wp:extent cx="579120" cy="670560"/>
                  <wp:effectExtent l="0" t="0" r="0" b="0"/>
                  <wp:wrapNone/>
                  <wp:docPr id="17" name="Straight Arrow Connector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46320" y="4716780"/>
                            <a:ext cx="487680" cy="579120"/>
                            <a:chOff x="4846320" y="4716780"/>
                            <a:chExt cx="487680" cy="579120"/>
                          </a:xfrm>
                        </a:grpSpPr>
                        <a:cxnSp>
                          <a:nvCxnSpPr>
                            <a:cNvPr id="31" name="Straight Arrow Connector 30">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xdr="http://schemas.openxmlformats.org/drawingml/2006/spreadsheetDrawing" xmlns="" id="{C66B3252-0D35-44F6-3EE7-A9DDF9D73B0A}"/>
                                </a:ext>
                              </a:extLst>
                            </a:cNvPr>
                            <a:cNvCxnSpPr>
                              <a:stCxn id="10" idx="2"/>
                              <a:endCxn id="13" idx="0"/>
                            </a:cNvCxnSpPr>
                          </a:nvCxnSpPr>
                          <a:spPr>
                            <a:xfrm>
                              <a:off x="4846320" y="4716780"/>
                              <a:ext cx="487680" cy="579120"/>
                            </a:xfrm>
                            <a:prstGeom prst="straightConnector1">
                              <a:avLst/>
                            </a:prstGeom>
                            <a:ln>
                              <a:solidFill>
                                <a:sysClr val="windowText" lastClr="000000"/>
                              </a:solidFill>
                              <a:tailEnd type="triangle"/>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hAnsi="Calibri" w:cs="Calibri"/>
                <w:noProof/>
                <w:color w:val="000000"/>
                <w:sz w:val="22"/>
                <w:szCs w:val="22"/>
                <w:lang w:val="en-US"/>
              </w:rPr>
              <w:drawing>
                <wp:anchor distT="0" distB="0" distL="114300" distR="114300" simplePos="0" relativeHeight="251665408" behindDoc="0" locked="0" layoutInCell="1" allowOverlap="1">
                  <wp:simplePos x="0" y="0"/>
                  <wp:positionH relativeFrom="column">
                    <wp:posOffset>807720</wp:posOffset>
                  </wp:positionH>
                  <wp:positionV relativeFrom="paragraph">
                    <wp:posOffset>5044440</wp:posOffset>
                  </wp:positionV>
                  <wp:extent cx="4533900" cy="739140"/>
                  <wp:effectExtent l="0" t="0" r="0" b="0"/>
                  <wp:wrapNone/>
                  <wp:docPr id="18" name="Straight Arrow Connector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91540" y="5966460"/>
                            <a:ext cx="4442460" cy="647700"/>
                            <a:chOff x="891540" y="5966460"/>
                            <a:chExt cx="4442460" cy="647700"/>
                          </a:xfrm>
                        </a:grpSpPr>
                        <a:cxnSp>
                          <a:nvCxnSpPr>
                            <a:cNvPr id="34" name="Straight Arrow Connector 33">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xdr="http://schemas.openxmlformats.org/drawingml/2006/spreadsheetDrawing" xmlns="" id="{4B97C64F-01BE-7062-76BC-FD39E8B7A2D3}"/>
                                </a:ext>
                              </a:extLst>
                            </a:cNvPr>
                            <a:cNvCxnSpPr>
                              <a:stCxn id="13" idx="2"/>
                              <a:endCxn id="15" idx="0"/>
                            </a:cNvCxnSpPr>
                          </a:nvCxnSpPr>
                          <a:spPr>
                            <a:xfrm flipH="1">
                              <a:off x="891540" y="5417820"/>
                              <a:ext cx="4442460" cy="647700"/>
                            </a:xfrm>
                            <a:prstGeom prst="straightConnector1">
                              <a:avLst/>
                            </a:prstGeom>
                            <a:ln>
                              <a:solidFill>
                                <a:sysClr val="windowText" lastClr="000000"/>
                              </a:solidFill>
                              <a:tailEnd type="triangle"/>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hAnsi="Calibri" w:cs="Calibri"/>
                <w:noProof/>
                <w:color w:val="000000"/>
                <w:sz w:val="22"/>
                <w:szCs w:val="22"/>
                <w:lang w:val="en-US"/>
              </w:rPr>
              <w:drawing>
                <wp:anchor distT="0" distB="0" distL="114300" distR="114300" simplePos="0" relativeHeight="251666432" behindDoc="0" locked="0" layoutInCell="1" allowOverlap="1">
                  <wp:simplePos x="0" y="0"/>
                  <wp:positionH relativeFrom="column">
                    <wp:posOffset>5128260</wp:posOffset>
                  </wp:positionH>
                  <wp:positionV relativeFrom="paragraph">
                    <wp:posOffset>5044440</wp:posOffset>
                  </wp:positionV>
                  <wp:extent cx="220980" cy="754380"/>
                  <wp:effectExtent l="0" t="0" r="0" b="0"/>
                  <wp:wrapNone/>
                  <wp:docPr id="19" name="Straight Arrow Connector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04460" y="5966460"/>
                            <a:ext cx="129540" cy="655320"/>
                            <a:chOff x="5204460" y="5966460"/>
                            <a:chExt cx="129540" cy="655320"/>
                          </a:xfrm>
                        </a:grpSpPr>
                        <a:cxnSp>
                          <a:nvCxnSpPr>
                            <a:cNvPr id="36" name="Straight Arrow Connector 35">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xdr="http://schemas.openxmlformats.org/drawingml/2006/spreadsheetDrawing" xmlns="" id="{416417F1-0D14-CDDC-8105-5416692BD963}"/>
                                </a:ext>
                              </a:extLst>
                            </a:cNvPr>
                            <a:cNvCxnSpPr>
                              <a:stCxn id="13" idx="2"/>
                              <a:endCxn id="16" idx="0"/>
                            </a:cNvCxnSpPr>
                          </a:nvCxnSpPr>
                          <a:spPr>
                            <a:xfrm flipH="1">
                              <a:off x="5204460" y="5417820"/>
                              <a:ext cx="129540" cy="655320"/>
                            </a:xfrm>
                            <a:prstGeom prst="straightConnector1">
                              <a:avLst/>
                            </a:prstGeom>
                            <a:ln>
                              <a:solidFill>
                                <a:sysClr val="windowText" lastClr="000000"/>
                              </a:solidFill>
                              <a:tailEnd type="triangle"/>
                            </a:ln>
                          </a:spPr>
                          <a:style>
                            <a:lnRef idx="1">
                              <a:schemeClr val="accent1"/>
                            </a:lnRef>
                            <a:fillRef idx="0">
                              <a:schemeClr val="accent1"/>
                            </a:fillRef>
                            <a:effectRef idx="0">
                              <a:schemeClr val="accent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960"/>
            </w:tblGrid>
            <w:tr w:rsidR="001C59B2">
              <w:trPr>
                <w:trHeight w:val="288"/>
                <w:tblCellSpacing w:w="0" w:type="dxa"/>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bl>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b/>
                <w:bCs/>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r w:rsidR="001C59B2" w:rsidTr="001C59B2">
        <w:trPr>
          <w:trHeight w:val="288"/>
        </w:trPr>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1C59B2" w:rsidRDefault="001C59B2">
            <w:pPr>
              <w:rPr>
                <w:rFonts w:ascii="Calibri" w:hAnsi="Calibri" w:cs="Calibri"/>
                <w:color w:val="000000"/>
              </w:rPr>
            </w:pPr>
          </w:p>
        </w:tc>
      </w:tr>
    </w:tbl>
    <w:p w:rsidR="001C59B2" w:rsidRDefault="001C59B2" w:rsidP="007B28D4">
      <w:pPr>
        <w:pStyle w:val="TextCaracter"/>
        <w:ind w:left="0"/>
        <w:rPr>
          <w:b/>
          <w:sz w:val="22"/>
          <w:szCs w:val="22"/>
          <w:lang w:val="ro-RO"/>
        </w:rPr>
      </w:pPr>
    </w:p>
    <w:p w:rsidR="001C59B2" w:rsidRDefault="001C59B2" w:rsidP="007B28D4">
      <w:pPr>
        <w:pStyle w:val="TextCaracter"/>
        <w:ind w:left="0"/>
        <w:rPr>
          <w:b/>
          <w:sz w:val="22"/>
          <w:szCs w:val="22"/>
          <w:lang w:val="ro-RO"/>
        </w:rPr>
      </w:pPr>
    </w:p>
    <w:p w:rsidR="001C59B2" w:rsidRDefault="001C59B2" w:rsidP="007B28D4">
      <w:pPr>
        <w:pStyle w:val="TextCaracter"/>
        <w:ind w:left="0"/>
        <w:rPr>
          <w:b/>
          <w:sz w:val="22"/>
          <w:szCs w:val="22"/>
          <w:lang w:val="ro-RO"/>
        </w:rPr>
      </w:pPr>
    </w:p>
    <w:p w:rsidR="001C59B2" w:rsidRDefault="001C59B2" w:rsidP="007B28D4">
      <w:pPr>
        <w:pStyle w:val="TextCaracter"/>
        <w:ind w:left="0"/>
        <w:rPr>
          <w:b/>
          <w:sz w:val="22"/>
          <w:szCs w:val="22"/>
          <w:lang w:val="ro-RO"/>
        </w:rPr>
      </w:pPr>
    </w:p>
    <w:p w:rsidR="001C59B2" w:rsidRPr="001C59B2" w:rsidRDefault="001C59B2" w:rsidP="001C59B2">
      <w:pPr>
        <w:pStyle w:val="TextCaracter"/>
        <w:ind w:left="0"/>
        <w:rPr>
          <w:b/>
          <w:bCs/>
          <w:sz w:val="22"/>
          <w:szCs w:val="22"/>
        </w:rPr>
      </w:pPr>
      <w:proofErr w:type="spellStart"/>
      <w:r>
        <w:rPr>
          <w:b/>
          <w:bCs/>
          <w:sz w:val="22"/>
          <w:szCs w:val="22"/>
        </w:rPr>
        <w:lastRenderedPageBreak/>
        <w:t>Anexa</w:t>
      </w:r>
      <w:proofErr w:type="spellEnd"/>
      <w:r>
        <w:rPr>
          <w:b/>
          <w:bCs/>
          <w:sz w:val="22"/>
          <w:szCs w:val="22"/>
        </w:rPr>
        <w:t xml:space="preserve"> 3</w:t>
      </w:r>
    </w:p>
    <w:p w:rsidR="001C59B2" w:rsidRDefault="001C59B2" w:rsidP="001C59B2">
      <w:pPr>
        <w:pStyle w:val="NoSpacing"/>
        <w:jc w:val="center"/>
        <w:rPr>
          <w:rFonts w:ascii="Arial" w:hAnsi="Arial" w:cs="Arial"/>
          <w:noProof/>
          <w:sz w:val="24"/>
          <w:szCs w:val="24"/>
          <w:lang w:val="ro-RO"/>
        </w:rPr>
      </w:pPr>
      <w:r>
        <w:rPr>
          <w:rFonts w:ascii="Arial" w:hAnsi="Arial" w:cs="Arial"/>
          <w:noProof/>
          <w:sz w:val="24"/>
          <w:szCs w:val="24"/>
          <w:lang w:val="ro-RO"/>
        </w:rPr>
        <w:t xml:space="preserve">NOTĂ DE </w:t>
      </w:r>
      <w:r w:rsidRPr="00772DEF">
        <w:rPr>
          <w:rFonts w:ascii="Arial" w:hAnsi="Arial" w:cs="Arial"/>
          <w:noProof/>
          <w:sz w:val="24"/>
          <w:szCs w:val="24"/>
          <w:lang w:val="ro-RO"/>
        </w:rPr>
        <w:t>INFORMARE</w:t>
      </w:r>
    </w:p>
    <w:p w:rsidR="001C59B2" w:rsidRPr="00772DEF" w:rsidRDefault="001C59B2" w:rsidP="001C59B2">
      <w:pPr>
        <w:pStyle w:val="NoSpacing"/>
        <w:jc w:val="center"/>
        <w:rPr>
          <w:rFonts w:ascii="Arial" w:hAnsi="Arial" w:cs="Arial"/>
          <w:noProof/>
          <w:sz w:val="24"/>
          <w:szCs w:val="24"/>
          <w:lang w:val="ro-RO"/>
        </w:rPr>
      </w:pPr>
      <w:bookmarkStart w:id="1" w:name="_Hlk153287716"/>
      <w:r>
        <w:rPr>
          <w:rFonts w:ascii="Arial" w:hAnsi="Arial" w:cs="Arial"/>
          <w:noProof/>
          <w:sz w:val="24"/>
          <w:szCs w:val="24"/>
          <w:lang w:val="ro-RO"/>
        </w:rPr>
        <w:t>privind</w:t>
      </w:r>
      <w:r w:rsidRPr="00A61C14">
        <w:rPr>
          <w:rFonts w:ascii="Arial" w:hAnsi="Arial" w:cs="Arial"/>
          <w:noProof/>
          <w:sz w:val="24"/>
          <w:szCs w:val="24"/>
          <w:lang w:val="ro-RO"/>
        </w:rPr>
        <w:t xml:space="preserve"> prelucrările de date realizate ca urmare a raportărilor primite prin canalul intern</w:t>
      </w:r>
      <w:bookmarkEnd w:id="1"/>
    </w:p>
    <w:p w:rsidR="001C59B2" w:rsidRPr="00772DEF" w:rsidRDefault="001C59B2" w:rsidP="001C59B2">
      <w:pPr>
        <w:pStyle w:val="NoSpacing"/>
        <w:jc w:val="both"/>
        <w:rPr>
          <w:rFonts w:ascii="Arial" w:hAnsi="Arial" w:cs="Arial"/>
          <w:noProof/>
          <w:sz w:val="24"/>
          <w:szCs w:val="24"/>
          <w:lang w:val="ro-RO"/>
        </w:rPr>
      </w:pPr>
    </w:p>
    <w:p w:rsidR="001C59B2" w:rsidRDefault="001C59B2" w:rsidP="001C59B2">
      <w:pPr>
        <w:pStyle w:val="NoSpacing"/>
        <w:jc w:val="both"/>
        <w:rPr>
          <w:rFonts w:ascii="Arial" w:hAnsi="Arial" w:cs="Arial"/>
          <w:noProof/>
          <w:sz w:val="24"/>
          <w:szCs w:val="24"/>
          <w:lang w:val="ro-RO"/>
        </w:rPr>
      </w:pPr>
    </w:p>
    <w:p w:rsidR="001C59B2" w:rsidRDefault="001C59B2" w:rsidP="001C59B2">
      <w:pPr>
        <w:pStyle w:val="NoSpacing"/>
        <w:jc w:val="both"/>
        <w:rPr>
          <w:rFonts w:ascii="Arial" w:hAnsi="Arial" w:cs="Arial"/>
          <w:noProof/>
          <w:sz w:val="24"/>
          <w:szCs w:val="24"/>
          <w:lang w:val="ro-RO"/>
        </w:rPr>
      </w:pPr>
      <w:r w:rsidRPr="00772DEF">
        <w:rPr>
          <w:rFonts w:ascii="Arial" w:hAnsi="Arial" w:cs="Arial"/>
          <w:noProof/>
          <w:sz w:val="24"/>
          <w:szCs w:val="24"/>
          <w:lang w:val="ro-RO"/>
        </w:rPr>
        <w:t>Av</w:t>
      </w:r>
      <w:r>
        <w:rPr>
          <w:rFonts w:ascii="Arial" w:hAnsi="Arial" w:cs="Arial"/>
          <w:noProof/>
          <w:sz w:val="24"/>
          <w:szCs w:val="24"/>
          <w:lang w:val="ro-RO"/>
        </w:rPr>
        <w:t>ân</w:t>
      </w:r>
      <w:r w:rsidRPr="00772DEF">
        <w:rPr>
          <w:rFonts w:ascii="Arial" w:hAnsi="Arial" w:cs="Arial"/>
          <w:noProof/>
          <w:sz w:val="24"/>
          <w:szCs w:val="24"/>
          <w:lang w:val="ro-RO"/>
        </w:rPr>
        <w:t xml:space="preserve">d </w:t>
      </w:r>
      <w:r>
        <w:rPr>
          <w:rFonts w:ascii="Arial" w:hAnsi="Arial" w:cs="Arial"/>
          <w:noProof/>
          <w:sz w:val="24"/>
          <w:szCs w:val="24"/>
          <w:lang w:val="ro-RO"/>
        </w:rPr>
        <w:t>î</w:t>
      </w:r>
      <w:r w:rsidRPr="00772DEF">
        <w:rPr>
          <w:rFonts w:ascii="Arial" w:hAnsi="Arial" w:cs="Arial"/>
          <w:noProof/>
          <w:sz w:val="24"/>
          <w:szCs w:val="24"/>
          <w:lang w:val="ro-RO"/>
        </w:rPr>
        <w:t>n vedere c</w:t>
      </w:r>
      <w:r>
        <w:rPr>
          <w:rFonts w:ascii="Arial" w:hAnsi="Arial" w:cs="Arial"/>
          <w:noProof/>
          <w:sz w:val="24"/>
          <w:szCs w:val="24"/>
          <w:lang w:val="ro-RO"/>
        </w:rPr>
        <w:t>ă</w:t>
      </w:r>
      <w:r w:rsidRPr="00772DEF">
        <w:rPr>
          <w:rFonts w:ascii="Arial" w:hAnsi="Arial" w:cs="Arial"/>
          <w:noProof/>
          <w:sz w:val="24"/>
          <w:szCs w:val="24"/>
          <w:lang w:val="ro-RO"/>
        </w:rPr>
        <w:t xml:space="preserve"> </w:t>
      </w:r>
      <w:r>
        <w:rPr>
          <w:rFonts w:ascii="Arial" w:hAnsi="Arial" w:cs="Arial"/>
          <w:noProof/>
          <w:sz w:val="24"/>
          <w:szCs w:val="24"/>
          <w:lang w:val="ro-RO"/>
        </w:rPr>
        <w:t xml:space="preserve">societatea CENTRAL SERVICE INSTAL are obligația legală de a crea canale interne de comunicare pentru raportarea încălcărilor </w:t>
      </w:r>
      <w:r w:rsidRPr="00344AE1">
        <w:rPr>
          <w:rFonts w:ascii="Arial" w:hAnsi="Arial" w:cs="Arial"/>
          <w:noProof/>
          <w:sz w:val="24"/>
          <w:szCs w:val="24"/>
          <w:lang w:val="ro-RO"/>
        </w:rPr>
        <w:t>ale legii, care s</w:t>
      </w:r>
      <w:r>
        <w:rPr>
          <w:rFonts w:ascii="Arial" w:hAnsi="Arial" w:cs="Arial"/>
          <w:noProof/>
          <w:sz w:val="24"/>
          <w:szCs w:val="24"/>
          <w:lang w:val="ro-RO"/>
        </w:rPr>
        <w:t>-</w:t>
      </w:r>
      <w:r w:rsidRPr="00344AE1">
        <w:rPr>
          <w:rFonts w:ascii="Arial" w:hAnsi="Arial" w:cs="Arial"/>
          <w:noProof/>
          <w:sz w:val="24"/>
          <w:szCs w:val="24"/>
          <w:lang w:val="ro-RO"/>
        </w:rPr>
        <w:t>au produs sau care sunt susceptibile să se producă</w:t>
      </w:r>
      <w:r>
        <w:rPr>
          <w:rFonts w:ascii="Arial" w:hAnsi="Arial" w:cs="Arial"/>
          <w:noProof/>
          <w:sz w:val="24"/>
          <w:szCs w:val="24"/>
          <w:lang w:val="ro-RO"/>
        </w:rPr>
        <w:t xml:space="preserve">, în conformitate cu prevederile Legii nr. 361/2022, </w:t>
      </w:r>
      <w:r w:rsidRPr="00772DEF">
        <w:rPr>
          <w:rFonts w:ascii="Arial" w:hAnsi="Arial" w:cs="Arial"/>
          <w:noProof/>
          <w:sz w:val="24"/>
          <w:szCs w:val="24"/>
          <w:lang w:val="ro-RO"/>
        </w:rPr>
        <w:t>v</w:t>
      </w:r>
      <w:r>
        <w:rPr>
          <w:rFonts w:ascii="Arial" w:hAnsi="Arial" w:cs="Arial"/>
          <w:noProof/>
          <w:sz w:val="24"/>
          <w:szCs w:val="24"/>
          <w:lang w:val="ro-RO"/>
        </w:rPr>
        <w:t>ă</w:t>
      </w:r>
      <w:r w:rsidRPr="00772DEF">
        <w:rPr>
          <w:rFonts w:ascii="Arial" w:hAnsi="Arial" w:cs="Arial"/>
          <w:noProof/>
          <w:sz w:val="24"/>
          <w:szCs w:val="24"/>
          <w:lang w:val="ro-RO"/>
        </w:rPr>
        <w:t xml:space="preserve"> </w:t>
      </w:r>
      <w:r>
        <w:rPr>
          <w:rFonts w:ascii="Arial" w:hAnsi="Arial" w:cs="Arial"/>
          <w:noProof/>
          <w:sz w:val="24"/>
          <w:szCs w:val="24"/>
          <w:lang w:val="ro-RO"/>
        </w:rPr>
        <w:t>prezentăm</w:t>
      </w:r>
      <w:r w:rsidRPr="00772DEF">
        <w:rPr>
          <w:rFonts w:ascii="Arial" w:hAnsi="Arial" w:cs="Arial"/>
          <w:noProof/>
          <w:sz w:val="24"/>
          <w:szCs w:val="24"/>
          <w:lang w:val="ro-RO"/>
        </w:rPr>
        <w:t xml:space="preserve"> mai jos informa</w:t>
      </w:r>
      <w:r>
        <w:rPr>
          <w:rFonts w:ascii="Arial" w:hAnsi="Arial" w:cs="Arial"/>
          <w:noProof/>
          <w:sz w:val="24"/>
          <w:szCs w:val="24"/>
          <w:lang w:val="ro-RO"/>
        </w:rPr>
        <w:t>ț</w:t>
      </w:r>
      <w:r w:rsidRPr="00772DEF">
        <w:rPr>
          <w:rFonts w:ascii="Arial" w:hAnsi="Arial" w:cs="Arial"/>
          <w:noProof/>
          <w:sz w:val="24"/>
          <w:szCs w:val="24"/>
          <w:lang w:val="ro-RO"/>
        </w:rPr>
        <w:t xml:space="preserve">ii importante despre modul </w:t>
      </w:r>
      <w:r>
        <w:rPr>
          <w:rFonts w:ascii="Arial" w:hAnsi="Arial" w:cs="Arial"/>
          <w:noProof/>
          <w:sz w:val="24"/>
          <w:szCs w:val="24"/>
          <w:lang w:val="ro-RO"/>
        </w:rPr>
        <w:t>î</w:t>
      </w:r>
      <w:r w:rsidRPr="00772DEF">
        <w:rPr>
          <w:rFonts w:ascii="Arial" w:hAnsi="Arial" w:cs="Arial"/>
          <w:noProof/>
          <w:sz w:val="24"/>
          <w:szCs w:val="24"/>
          <w:lang w:val="ro-RO"/>
        </w:rPr>
        <w:t>n care prelucr</w:t>
      </w:r>
      <w:r>
        <w:rPr>
          <w:rFonts w:ascii="Arial" w:hAnsi="Arial" w:cs="Arial"/>
          <w:noProof/>
          <w:sz w:val="24"/>
          <w:szCs w:val="24"/>
          <w:lang w:val="ro-RO"/>
        </w:rPr>
        <w:t>ă</w:t>
      </w:r>
      <w:r w:rsidRPr="00772DEF">
        <w:rPr>
          <w:rFonts w:ascii="Arial" w:hAnsi="Arial" w:cs="Arial"/>
          <w:noProof/>
          <w:sz w:val="24"/>
          <w:szCs w:val="24"/>
          <w:lang w:val="ro-RO"/>
        </w:rPr>
        <w:t xml:space="preserve">m </w:t>
      </w:r>
      <w:r>
        <w:rPr>
          <w:rFonts w:ascii="Arial" w:hAnsi="Arial" w:cs="Arial"/>
          <w:noProof/>
          <w:sz w:val="24"/>
          <w:szCs w:val="24"/>
          <w:lang w:val="ro-RO"/>
        </w:rPr>
        <w:t>aceste date</w:t>
      </w:r>
      <w:r w:rsidRPr="00772DEF">
        <w:rPr>
          <w:rFonts w:ascii="Arial" w:hAnsi="Arial" w:cs="Arial"/>
          <w:noProof/>
          <w:sz w:val="24"/>
          <w:szCs w:val="24"/>
          <w:lang w:val="ro-RO"/>
        </w:rPr>
        <w:t>.</w:t>
      </w:r>
    </w:p>
    <w:p w:rsidR="001C59B2" w:rsidRPr="00772DEF" w:rsidRDefault="001C59B2" w:rsidP="001C59B2">
      <w:pPr>
        <w:pStyle w:val="NoSpacing"/>
        <w:jc w:val="both"/>
        <w:rPr>
          <w:rFonts w:ascii="Arial" w:hAnsi="Arial" w:cs="Arial"/>
          <w:noProof/>
          <w:sz w:val="24"/>
          <w:szCs w:val="24"/>
          <w:lang w:val="ro-RO"/>
        </w:rPr>
      </w:pPr>
      <w:r>
        <w:rPr>
          <w:rFonts w:ascii="Arial" w:hAnsi="Arial" w:cs="Arial"/>
          <w:noProof/>
          <w:sz w:val="24"/>
          <w:szCs w:val="24"/>
          <w:lang w:val="ro-RO"/>
        </w:rPr>
        <w:t>Vă</w:t>
      </w:r>
      <w:r w:rsidRPr="00772DEF">
        <w:rPr>
          <w:rFonts w:ascii="Arial" w:hAnsi="Arial" w:cs="Arial"/>
          <w:noProof/>
          <w:sz w:val="24"/>
          <w:szCs w:val="24"/>
          <w:lang w:val="ro-RO"/>
        </w:rPr>
        <w:t xml:space="preserve"> rugăm să parcurgeți cu atenție aceste informații, pentru a înțelege în mod corect modul în care </w:t>
      </w:r>
      <w:r>
        <w:rPr>
          <w:rFonts w:ascii="Arial" w:hAnsi="Arial" w:cs="Arial"/>
          <w:noProof/>
          <w:sz w:val="24"/>
          <w:szCs w:val="24"/>
          <w:lang w:val="ro-RO"/>
        </w:rPr>
        <w:t>CENTRAL SERVICE INSTAL</w:t>
      </w:r>
      <w:r w:rsidRPr="00772DEF">
        <w:rPr>
          <w:rFonts w:ascii="Arial" w:hAnsi="Arial" w:cs="Arial"/>
          <w:noProof/>
          <w:sz w:val="24"/>
          <w:szCs w:val="24"/>
          <w:lang w:val="ro-RO"/>
        </w:rPr>
        <w:t xml:space="preserve"> prelucrează datele dumneavoastră, scopurile și perioada pentru care o facem, precum și drepturile de care vă bucurați și modul în care puteți exercita aceste drepturi.</w:t>
      </w:r>
    </w:p>
    <w:p w:rsidR="001C59B2" w:rsidRPr="00772DEF" w:rsidRDefault="001C59B2" w:rsidP="001C59B2">
      <w:pPr>
        <w:pStyle w:val="NoSpacing"/>
        <w:jc w:val="both"/>
        <w:rPr>
          <w:rFonts w:ascii="Arial" w:hAnsi="Arial" w:cs="Arial"/>
          <w:noProof/>
          <w:sz w:val="24"/>
          <w:szCs w:val="24"/>
          <w:lang w:val="ro-RO"/>
        </w:rPr>
      </w:pPr>
    </w:p>
    <w:p w:rsidR="001C59B2" w:rsidRPr="00772DEF" w:rsidRDefault="001C59B2" w:rsidP="001C59B2">
      <w:pPr>
        <w:pStyle w:val="NoSpacing"/>
        <w:jc w:val="both"/>
        <w:rPr>
          <w:rFonts w:ascii="Arial" w:hAnsi="Arial" w:cs="Arial"/>
          <w:noProof/>
          <w:sz w:val="24"/>
          <w:szCs w:val="24"/>
          <w:lang w:val="ro-RO"/>
        </w:rPr>
      </w:pPr>
      <w:r w:rsidRPr="00772DEF">
        <w:rPr>
          <w:rFonts w:ascii="Arial" w:hAnsi="Arial" w:cs="Arial"/>
          <w:noProof/>
          <w:sz w:val="24"/>
          <w:szCs w:val="24"/>
          <w:lang w:val="ro-RO"/>
        </w:rPr>
        <w:t>1. Tipurile de date prelucrate și scopurile prelucrării</w:t>
      </w:r>
    </w:p>
    <w:p w:rsidR="001C59B2" w:rsidRPr="00772DEF" w:rsidRDefault="001C59B2" w:rsidP="001C59B2">
      <w:pPr>
        <w:pStyle w:val="NoSpacing"/>
        <w:jc w:val="both"/>
        <w:rPr>
          <w:rFonts w:ascii="Arial" w:hAnsi="Arial" w:cs="Arial"/>
          <w:noProof/>
          <w:sz w:val="24"/>
          <w:szCs w:val="24"/>
          <w:lang w:val="ro-RO"/>
        </w:rPr>
      </w:pPr>
      <w:r w:rsidRPr="00772DEF">
        <w:rPr>
          <w:rFonts w:ascii="Arial" w:hAnsi="Arial" w:cs="Arial"/>
          <w:noProof/>
          <w:sz w:val="24"/>
          <w:szCs w:val="24"/>
          <w:lang w:val="ro-RO"/>
        </w:rPr>
        <w:t xml:space="preserve">1.1. </w:t>
      </w:r>
      <w:r>
        <w:rPr>
          <w:rFonts w:ascii="Arial" w:hAnsi="Arial" w:cs="Arial"/>
          <w:noProof/>
          <w:sz w:val="24"/>
          <w:szCs w:val="24"/>
          <w:lang w:val="ro-RO"/>
        </w:rPr>
        <w:t>CENTRAL SERVICE INSTAL</w:t>
      </w:r>
      <w:r w:rsidRPr="00772DEF">
        <w:rPr>
          <w:rFonts w:ascii="Arial" w:hAnsi="Arial" w:cs="Arial"/>
          <w:noProof/>
          <w:sz w:val="24"/>
          <w:szCs w:val="24"/>
          <w:lang w:val="ro-RO"/>
        </w:rPr>
        <w:t xml:space="preserve"> SRL, cu sediul în București, </w:t>
      </w:r>
      <w:r>
        <w:rPr>
          <w:rFonts w:ascii="Arial" w:hAnsi="Arial" w:cs="Arial"/>
          <w:noProof/>
          <w:sz w:val="24"/>
          <w:szCs w:val="24"/>
          <w:lang w:val="ro-RO"/>
        </w:rPr>
        <w:t>Str. Sos. Vitan Barzesti Nr11 A</w:t>
      </w:r>
      <w:r w:rsidRPr="00772DEF">
        <w:rPr>
          <w:rFonts w:ascii="Arial" w:hAnsi="Arial" w:cs="Arial"/>
          <w:noProof/>
          <w:sz w:val="24"/>
          <w:szCs w:val="24"/>
          <w:lang w:val="ro-RO"/>
        </w:rPr>
        <w:t xml:space="preserve">, </w:t>
      </w:r>
      <w:r w:rsidRPr="0053604D">
        <w:rPr>
          <w:rFonts w:ascii="Arial" w:hAnsi="Arial" w:cs="Arial"/>
          <w:noProof/>
          <w:sz w:val="24"/>
          <w:szCs w:val="24"/>
          <w:lang w:val="ro-RO"/>
        </w:rPr>
        <w:t xml:space="preserve">prelucrează </w:t>
      </w:r>
      <w:r w:rsidRPr="00344AE1">
        <w:rPr>
          <w:rFonts w:ascii="Arial" w:hAnsi="Arial" w:cs="Arial"/>
          <w:noProof/>
          <w:sz w:val="24"/>
          <w:szCs w:val="24"/>
          <w:lang w:val="ro-RO"/>
        </w:rPr>
        <w:t>date cu caracter personal referitoare la tipul sesiz</w:t>
      </w:r>
      <w:r>
        <w:rPr>
          <w:rFonts w:ascii="Arial" w:hAnsi="Arial" w:cs="Arial"/>
          <w:noProof/>
          <w:sz w:val="24"/>
          <w:szCs w:val="24"/>
          <w:lang w:val="ro-RO"/>
        </w:rPr>
        <w:t>ă</w:t>
      </w:r>
      <w:r w:rsidRPr="00344AE1">
        <w:rPr>
          <w:rFonts w:ascii="Arial" w:hAnsi="Arial" w:cs="Arial"/>
          <w:noProof/>
          <w:sz w:val="24"/>
          <w:szCs w:val="24"/>
          <w:lang w:val="ro-RO"/>
        </w:rPr>
        <w:t>rii,</w:t>
      </w:r>
      <w:r>
        <w:rPr>
          <w:rFonts w:ascii="Arial" w:hAnsi="Arial" w:cs="Arial"/>
          <w:noProof/>
          <w:sz w:val="24"/>
          <w:szCs w:val="24"/>
          <w:lang w:val="ro-RO"/>
        </w:rPr>
        <w:t xml:space="preserve"> </w:t>
      </w:r>
      <w:r w:rsidRPr="00344AE1">
        <w:rPr>
          <w:rFonts w:ascii="Arial" w:hAnsi="Arial" w:cs="Arial"/>
          <w:noProof/>
          <w:sz w:val="24"/>
          <w:szCs w:val="24"/>
          <w:lang w:val="ro-RO"/>
        </w:rPr>
        <w:t xml:space="preserve">categoria din care face parte raportorul </w:t>
      </w:r>
      <w:r>
        <w:rPr>
          <w:rFonts w:ascii="Arial" w:hAnsi="Arial" w:cs="Arial"/>
          <w:noProof/>
          <w:sz w:val="24"/>
          <w:szCs w:val="24"/>
          <w:lang w:val="ro-RO"/>
        </w:rPr>
        <w:t>ș</w:t>
      </w:r>
      <w:r w:rsidRPr="00344AE1">
        <w:rPr>
          <w:rFonts w:ascii="Arial" w:hAnsi="Arial" w:cs="Arial"/>
          <w:noProof/>
          <w:sz w:val="24"/>
          <w:szCs w:val="24"/>
          <w:lang w:val="ro-RO"/>
        </w:rPr>
        <w:t>i detalii legate de sesizarea propriu-zis</w:t>
      </w:r>
      <w:r>
        <w:rPr>
          <w:rFonts w:ascii="Arial" w:hAnsi="Arial" w:cs="Arial"/>
          <w:noProof/>
          <w:sz w:val="24"/>
          <w:szCs w:val="24"/>
          <w:lang w:val="ro-RO"/>
        </w:rPr>
        <w:t>ă</w:t>
      </w:r>
      <w:r w:rsidRPr="00344AE1">
        <w:rPr>
          <w:rFonts w:ascii="Arial" w:hAnsi="Arial" w:cs="Arial"/>
          <w:noProof/>
          <w:sz w:val="24"/>
          <w:szCs w:val="24"/>
          <w:lang w:val="ro-RO"/>
        </w:rPr>
        <w:t xml:space="preserve"> (ex.</w:t>
      </w:r>
      <w:r>
        <w:rPr>
          <w:rFonts w:ascii="Arial" w:hAnsi="Arial" w:cs="Arial"/>
          <w:noProof/>
          <w:sz w:val="24"/>
          <w:szCs w:val="24"/>
          <w:lang w:val="ro-RO"/>
        </w:rPr>
        <w:t xml:space="preserve"> </w:t>
      </w:r>
      <w:r w:rsidRPr="00344AE1">
        <w:rPr>
          <w:rFonts w:ascii="Arial" w:hAnsi="Arial" w:cs="Arial"/>
          <w:noProof/>
          <w:sz w:val="24"/>
          <w:szCs w:val="24"/>
          <w:lang w:val="ro-RO"/>
        </w:rPr>
        <w:t>avertizor anonim sau asumat, nume, prenume raportor, adresa de coresponden</w:t>
      </w:r>
      <w:r>
        <w:rPr>
          <w:rFonts w:ascii="Arial" w:hAnsi="Arial" w:cs="Arial"/>
          <w:noProof/>
          <w:sz w:val="24"/>
          <w:szCs w:val="24"/>
          <w:lang w:val="ro-RO"/>
        </w:rPr>
        <w:t>ță</w:t>
      </w:r>
      <w:r w:rsidRPr="00344AE1">
        <w:rPr>
          <w:rFonts w:ascii="Arial" w:hAnsi="Arial" w:cs="Arial"/>
          <w:noProof/>
          <w:sz w:val="24"/>
          <w:szCs w:val="24"/>
          <w:lang w:val="ro-RO"/>
        </w:rPr>
        <w:t>, nr.</w:t>
      </w:r>
      <w:r>
        <w:rPr>
          <w:rFonts w:ascii="Arial" w:hAnsi="Arial" w:cs="Arial"/>
          <w:noProof/>
          <w:sz w:val="24"/>
          <w:szCs w:val="24"/>
          <w:lang w:val="ro-RO"/>
        </w:rPr>
        <w:t xml:space="preserve"> </w:t>
      </w:r>
      <w:r w:rsidRPr="00344AE1">
        <w:rPr>
          <w:rFonts w:ascii="Arial" w:hAnsi="Arial" w:cs="Arial"/>
          <w:noProof/>
          <w:sz w:val="24"/>
          <w:szCs w:val="24"/>
          <w:lang w:val="ro-RO"/>
        </w:rPr>
        <w:t>de telefon, calitatea raportorului de angajat/ furnizor/ client/ ac</w:t>
      </w:r>
      <w:r>
        <w:rPr>
          <w:rFonts w:ascii="Arial" w:hAnsi="Arial" w:cs="Arial"/>
          <w:noProof/>
          <w:sz w:val="24"/>
          <w:szCs w:val="24"/>
          <w:lang w:val="ro-RO"/>
        </w:rPr>
        <w:t>ț</w:t>
      </w:r>
      <w:r w:rsidRPr="00344AE1">
        <w:rPr>
          <w:rFonts w:ascii="Arial" w:hAnsi="Arial" w:cs="Arial"/>
          <w:noProof/>
          <w:sz w:val="24"/>
          <w:szCs w:val="24"/>
          <w:lang w:val="ro-RO"/>
        </w:rPr>
        <w:t>ionar/ altele, numele/</w:t>
      </w:r>
      <w:r>
        <w:rPr>
          <w:rFonts w:ascii="Arial" w:hAnsi="Arial" w:cs="Arial"/>
          <w:noProof/>
          <w:sz w:val="24"/>
          <w:szCs w:val="24"/>
          <w:lang w:val="ro-RO"/>
        </w:rPr>
        <w:t xml:space="preserve"> </w:t>
      </w:r>
      <w:r w:rsidRPr="00344AE1">
        <w:rPr>
          <w:rFonts w:ascii="Arial" w:hAnsi="Arial" w:cs="Arial"/>
          <w:noProof/>
          <w:sz w:val="24"/>
          <w:szCs w:val="24"/>
          <w:lang w:val="ro-RO"/>
        </w:rPr>
        <w:t>func</w:t>
      </w:r>
      <w:r>
        <w:rPr>
          <w:rFonts w:ascii="Arial" w:hAnsi="Arial" w:cs="Arial"/>
          <w:noProof/>
          <w:sz w:val="24"/>
          <w:szCs w:val="24"/>
          <w:lang w:val="ro-RO"/>
        </w:rPr>
        <w:t>ț</w:t>
      </w:r>
      <w:r w:rsidRPr="00344AE1">
        <w:rPr>
          <w:rFonts w:ascii="Arial" w:hAnsi="Arial" w:cs="Arial"/>
          <w:noProof/>
          <w:sz w:val="24"/>
          <w:szCs w:val="24"/>
          <w:lang w:val="ro-RO"/>
        </w:rPr>
        <w:t>ia persoanei suspectate, data incidentului/ faptei, tipul faptei, orice alte detalii)</w:t>
      </w:r>
      <w:r w:rsidRPr="0053604D">
        <w:rPr>
          <w:rFonts w:ascii="Arial" w:hAnsi="Arial" w:cs="Arial"/>
          <w:noProof/>
          <w:sz w:val="24"/>
          <w:szCs w:val="24"/>
          <w:lang w:val="ro-RO"/>
        </w:rPr>
        <w:t>.</w:t>
      </w:r>
    </w:p>
    <w:p w:rsidR="001C59B2" w:rsidRPr="00772DEF" w:rsidRDefault="001C59B2" w:rsidP="001C59B2">
      <w:pPr>
        <w:pStyle w:val="NoSpacing"/>
        <w:jc w:val="both"/>
        <w:rPr>
          <w:rFonts w:ascii="Arial" w:hAnsi="Arial" w:cs="Arial"/>
          <w:noProof/>
          <w:sz w:val="24"/>
          <w:szCs w:val="24"/>
          <w:lang w:val="ro-RO"/>
        </w:rPr>
      </w:pPr>
      <w:r w:rsidRPr="00772DEF">
        <w:rPr>
          <w:rFonts w:ascii="Arial" w:hAnsi="Arial" w:cs="Arial"/>
          <w:noProof/>
          <w:sz w:val="24"/>
          <w:szCs w:val="24"/>
          <w:lang w:val="ro-RO"/>
        </w:rPr>
        <w:t xml:space="preserve">1.2. Datele </w:t>
      </w:r>
      <w:r>
        <w:rPr>
          <w:rFonts w:ascii="Arial" w:hAnsi="Arial" w:cs="Arial"/>
          <w:noProof/>
          <w:sz w:val="24"/>
          <w:szCs w:val="24"/>
          <w:lang w:val="ro-RO"/>
        </w:rPr>
        <w:t>menționate mai sus</w:t>
      </w:r>
      <w:r w:rsidRPr="00772DEF">
        <w:rPr>
          <w:rFonts w:ascii="Arial" w:hAnsi="Arial" w:cs="Arial"/>
          <w:noProof/>
          <w:sz w:val="24"/>
          <w:szCs w:val="24"/>
          <w:lang w:val="ro-RO"/>
        </w:rPr>
        <w:t xml:space="preserve"> sunt utilizate </w:t>
      </w:r>
      <w:r>
        <w:rPr>
          <w:rFonts w:ascii="Arial" w:hAnsi="Arial" w:cs="Arial"/>
          <w:noProof/>
          <w:sz w:val="24"/>
          <w:szCs w:val="24"/>
          <w:lang w:val="ro-RO"/>
        </w:rPr>
        <w:t>în scopul analizării raportărilor și investigării faptelor raportate, pentru solicitarea de date și informații suplimentare necesare luării măsurilor adecvate, iar în cazul în care rezultatele investigațiilor interne conduc către necesitatea informării autorităților competente, datele furnizate de dumneavoastră vor fi utilizate și în acest scop.</w:t>
      </w:r>
    </w:p>
    <w:p w:rsidR="001C59B2" w:rsidRPr="00772DEF" w:rsidRDefault="001C59B2" w:rsidP="001C59B2">
      <w:pPr>
        <w:pStyle w:val="NoSpacing"/>
        <w:jc w:val="both"/>
        <w:rPr>
          <w:rFonts w:ascii="Arial" w:hAnsi="Arial" w:cs="Arial"/>
          <w:noProof/>
          <w:sz w:val="24"/>
          <w:szCs w:val="24"/>
          <w:lang w:val="ro-RO"/>
        </w:rPr>
      </w:pPr>
    </w:p>
    <w:p w:rsidR="001C59B2" w:rsidRPr="00772DEF" w:rsidRDefault="001C59B2" w:rsidP="001C59B2">
      <w:pPr>
        <w:pStyle w:val="NoSpacing"/>
        <w:jc w:val="both"/>
        <w:rPr>
          <w:rFonts w:ascii="Arial" w:hAnsi="Arial" w:cs="Arial"/>
          <w:noProof/>
          <w:sz w:val="24"/>
          <w:szCs w:val="24"/>
          <w:lang w:val="ro-RO"/>
        </w:rPr>
      </w:pPr>
      <w:r w:rsidRPr="00772DEF">
        <w:rPr>
          <w:rFonts w:ascii="Arial" w:hAnsi="Arial" w:cs="Arial"/>
          <w:noProof/>
          <w:sz w:val="24"/>
          <w:szCs w:val="24"/>
          <w:lang w:val="ro-RO"/>
        </w:rPr>
        <w:t>2. Durata prelucrării datelor</w:t>
      </w:r>
    </w:p>
    <w:p w:rsidR="001C59B2" w:rsidRPr="00772DEF" w:rsidRDefault="001C59B2" w:rsidP="001C59B2">
      <w:pPr>
        <w:pStyle w:val="NoSpacing"/>
        <w:jc w:val="both"/>
        <w:rPr>
          <w:rFonts w:ascii="Arial" w:hAnsi="Arial" w:cs="Arial"/>
          <w:noProof/>
          <w:sz w:val="24"/>
          <w:szCs w:val="24"/>
          <w:lang w:val="ro-RO"/>
        </w:rPr>
      </w:pPr>
      <w:r w:rsidRPr="00772DEF">
        <w:rPr>
          <w:rFonts w:ascii="Arial" w:hAnsi="Arial" w:cs="Arial"/>
          <w:noProof/>
          <w:sz w:val="24"/>
          <w:szCs w:val="24"/>
          <w:lang w:val="ro-RO"/>
        </w:rPr>
        <w:t xml:space="preserve">2.1. </w:t>
      </w:r>
      <w:r>
        <w:rPr>
          <w:rFonts w:ascii="Arial" w:hAnsi="Arial" w:cs="Arial"/>
          <w:noProof/>
          <w:sz w:val="24"/>
          <w:szCs w:val="24"/>
          <w:lang w:val="ro-RO"/>
        </w:rPr>
        <w:t>Raportările</w:t>
      </w:r>
      <w:r w:rsidRPr="00772DEF">
        <w:rPr>
          <w:rFonts w:ascii="Arial" w:hAnsi="Arial" w:cs="Arial"/>
          <w:noProof/>
          <w:sz w:val="24"/>
          <w:szCs w:val="24"/>
          <w:lang w:val="ro-RO"/>
        </w:rPr>
        <w:t xml:space="preserve"> vor fi păstrate </w:t>
      </w:r>
      <w:r>
        <w:rPr>
          <w:rFonts w:ascii="Arial" w:hAnsi="Arial" w:cs="Arial"/>
          <w:noProof/>
          <w:sz w:val="24"/>
          <w:szCs w:val="24"/>
          <w:lang w:val="ro-RO"/>
        </w:rPr>
        <w:t>pentru o durată de 5 ani, conform art. 7 alin. 2 din Legea 361/2022.</w:t>
      </w:r>
      <w:r w:rsidRPr="00772DEF">
        <w:rPr>
          <w:rFonts w:ascii="Arial" w:hAnsi="Arial" w:cs="Arial"/>
          <w:noProof/>
          <w:sz w:val="24"/>
          <w:szCs w:val="24"/>
          <w:lang w:val="ro-RO"/>
        </w:rPr>
        <w:t xml:space="preserve"> </w:t>
      </w:r>
    </w:p>
    <w:p w:rsidR="001C59B2" w:rsidRPr="00772DEF" w:rsidRDefault="001C59B2" w:rsidP="001C59B2">
      <w:pPr>
        <w:pStyle w:val="NoSpacing"/>
        <w:jc w:val="both"/>
        <w:rPr>
          <w:rFonts w:ascii="Arial" w:hAnsi="Arial" w:cs="Arial"/>
          <w:noProof/>
          <w:sz w:val="24"/>
          <w:szCs w:val="24"/>
          <w:lang w:val="ro-RO"/>
        </w:rPr>
      </w:pPr>
    </w:p>
    <w:p w:rsidR="001C59B2" w:rsidRPr="00C20FAD" w:rsidRDefault="001C59B2" w:rsidP="001C59B2">
      <w:pPr>
        <w:pStyle w:val="NoSpacing"/>
        <w:jc w:val="both"/>
        <w:rPr>
          <w:rFonts w:ascii="Arial" w:hAnsi="Arial" w:cs="Arial"/>
          <w:noProof/>
          <w:sz w:val="24"/>
          <w:szCs w:val="24"/>
          <w:lang w:val="ro-RO"/>
        </w:rPr>
      </w:pPr>
      <w:r w:rsidRPr="00772DEF">
        <w:rPr>
          <w:rFonts w:ascii="Arial" w:hAnsi="Arial" w:cs="Arial"/>
          <w:noProof/>
          <w:sz w:val="24"/>
          <w:szCs w:val="24"/>
          <w:lang w:val="ro-RO"/>
        </w:rPr>
        <w:t>3</w:t>
      </w:r>
      <w:r w:rsidRPr="00C20FAD">
        <w:rPr>
          <w:rFonts w:ascii="Arial" w:hAnsi="Arial" w:cs="Arial"/>
          <w:noProof/>
          <w:sz w:val="24"/>
          <w:szCs w:val="24"/>
          <w:lang w:val="ro-RO"/>
        </w:rPr>
        <w:t>. Transferul datelor</w:t>
      </w:r>
    </w:p>
    <w:p w:rsidR="001C59B2" w:rsidRPr="00C20FAD" w:rsidRDefault="001C59B2" w:rsidP="001C59B2">
      <w:pPr>
        <w:pStyle w:val="NoSpacing"/>
        <w:jc w:val="both"/>
        <w:rPr>
          <w:rFonts w:ascii="Arial" w:hAnsi="Arial" w:cs="Arial"/>
          <w:noProof/>
          <w:sz w:val="24"/>
          <w:szCs w:val="24"/>
          <w:lang w:val="ro-RO"/>
        </w:rPr>
      </w:pPr>
      <w:r w:rsidRPr="00C20FAD">
        <w:rPr>
          <w:rFonts w:ascii="Arial" w:hAnsi="Arial" w:cs="Arial"/>
          <w:noProof/>
          <w:sz w:val="24"/>
          <w:szCs w:val="24"/>
          <w:lang w:val="ro-RO"/>
        </w:rPr>
        <w:t xml:space="preserve">3.1. </w:t>
      </w:r>
      <w:r w:rsidRPr="009C0507">
        <w:rPr>
          <w:rFonts w:ascii="Arial" w:hAnsi="Arial" w:cs="Arial"/>
          <w:noProof/>
          <w:sz w:val="24"/>
          <w:szCs w:val="24"/>
          <w:lang w:val="ro-RO"/>
        </w:rPr>
        <w:t xml:space="preserve">Singurele persoane </w:t>
      </w:r>
      <w:r>
        <w:rPr>
          <w:rFonts w:ascii="Arial" w:hAnsi="Arial" w:cs="Arial"/>
          <w:noProof/>
          <w:sz w:val="24"/>
          <w:szCs w:val="24"/>
          <w:lang w:val="ro-RO"/>
        </w:rPr>
        <w:t>î</w:t>
      </w:r>
      <w:r w:rsidRPr="009C0507">
        <w:rPr>
          <w:rFonts w:ascii="Arial" w:hAnsi="Arial" w:cs="Arial"/>
          <w:noProof/>
          <w:sz w:val="24"/>
          <w:szCs w:val="24"/>
          <w:lang w:val="ro-RO"/>
        </w:rPr>
        <w:t>n m</w:t>
      </w:r>
      <w:r>
        <w:rPr>
          <w:rFonts w:ascii="Arial" w:hAnsi="Arial" w:cs="Arial"/>
          <w:noProof/>
          <w:sz w:val="24"/>
          <w:szCs w:val="24"/>
          <w:lang w:val="ro-RO"/>
        </w:rPr>
        <w:t>ă</w:t>
      </w:r>
      <w:r w:rsidRPr="009C0507">
        <w:rPr>
          <w:rFonts w:ascii="Arial" w:hAnsi="Arial" w:cs="Arial"/>
          <w:noProof/>
          <w:sz w:val="24"/>
          <w:szCs w:val="24"/>
          <w:lang w:val="ro-RO"/>
        </w:rPr>
        <w:t>sur</w:t>
      </w:r>
      <w:r>
        <w:rPr>
          <w:rFonts w:ascii="Arial" w:hAnsi="Arial" w:cs="Arial"/>
          <w:noProof/>
          <w:sz w:val="24"/>
          <w:szCs w:val="24"/>
          <w:lang w:val="ro-RO"/>
        </w:rPr>
        <w:t>ă</w:t>
      </w:r>
      <w:r w:rsidRPr="009C0507">
        <w:rPr>
          <w:rFonts w:ascii="Arial" w:hAnsi="Arial" w:cs="Arial"/>
          <w:noProof/>
          <w:sz w:val="24"/>
          <w:szCs w:val="24"/>
          <w:lang w:val="ro-RO"/>
        </w:rPr>
        <w:t xml:space="preserve"> s</w:t>
      </w:r>
      <w:r>
        <w:rPr>
          <w:rFonts w:ascii="Arial" w:hAnsi="Arial" w:cs="Arial"/>
          <w:noProof/>
          <w:sz w:val="24"/>
          <w:szCs w:val="24"/>
          <w:lang w:val="ro-RO"/>
        </w:rPr>
        <w:t>ă</w:t>
      </w:r>
      <w:r w:rsidRPr="009C0507">
        <w:rPr>
          <w:rFonts w:ascii="Arial" w:hAnsi="Arial" w:cs="Arial"/>
          <w:noProof/>
          <w:sz w:val="24"/>
          <w:szCs w:val="24"/>
          <w:lang w:val="ro-RO"/>
        </w:rPr>
        <w:t xml:space="preserve"> acceseze datele vizate de aceasta politic</w:t>
      </w:r>
      <w:r>
        <w:rPr>
          <w:rFonts w:ascii="Arial" w:hAnsi="Arial" w:cs="Arial"/>
          <w:noProof/>
          <w:sz w:val="24"/>
          <w:szCs w:val="24"/>
          <w:lang w:val="ro-RO"/>
        </w:rPr>
        <w:t>ă</w:t>
      </w:r>
      <w:r w:rsidRPr="009C0507">
        <w:rPr>
          <w:rFonts w:ascii="Arial" w:hAnsi="Arial" w:cs="Arial"/>
          <w:noProof/>
          <w:sz w:val="24"/>
          <w:szCs w:val="24"/>
          <w:lang w:val="ro-RO"/>
        </w:rPr>
        <w:t xml:space="preserve"> sunt cele care au nevoie de acestea pentru activitatea lor profesionala</w:t>
      </w:r>
      <w:r>
        <w:rPr>
          <w:rFonts w:ascii="Arial" w:hAnsi="Arial" w:cs="Arial"/>
          <w:noProof/>
          <w:sz w:val="24"/>
          <w:szCs w:val="24"/>
          <w:lang w:val="ro-RO"/>
        </w:rPr>
        <w:t xml:space="preserve"> (persoana desemnată să primească raportările și echipa extinsă, în situațiile menționate în procedura de raportare)</w:t>
      </w:r>
      <w:r w:rsidRPr="009C0507">
        <w:rPr>
          <w:rFonts w:ascii="Arial" w:hAnsi="Arial" w:cs="Arial"/>
          <w:noProof/>
          <w:sz w:val="24"/>
          <w:szCs w:val="24"/>
          <w:lang w:val="ro-RO"/>
        </w:rPr>
        <w:t xml:space="preserve">. Datele nu sunt distribuite </w:t>
      </w:r>
      <w:r>
        <w:rPr>
          <w:rFonts w:ascii="Arial" w:hAnsi="Arial" w:cs="Arial"/>
          <w:noProof/>
          <w:sz w:val="24"/>
          <w:szCs w:val="24"/>
          <w:lang w:val="ro-RO"/>
        </w:rPr>
        <w:t>î</w:t>
      </w:r>
      <w:r w:rsidRPr="009C0507">
        <w:rPr>
          <w:rFonts w:ascii="Arial" w:hAnsi="Arial" w:cs="Arial"/>
          <w:noProof/>
          <w:sz w:val="24"/>
          <w:szCs w:val="24"/>
          <w:lang w:val="ro-RO"/>
        </w:rPr>
        <w:t xml:space="preserve">n mod neoficial, nici intern </w:t>
      </w:r>
      <w:r>
        <w:rPr>
          <w:rFonts w:ascii="Arial" w:hAnsi="Arial" w:cs="Arial"/>
          <w:noProof/>
          <w:sz w:val="24"/>
          <w:szCs w:val="24"/>
          <w:lang w:val="ro-RO"/>
        </w:rPr>
        <w:t>ș</w:t>
      </w:r>
      <w:r w:rsidRPr="009C0507">
        <w:rPr>
          <w:rFonts w:ascii="Arial" w:hAnsi="Arial" w:cs="Arial"/>
          <w:noProof/>
          <w:sz w:val="24"/>
          <w:szCs w:val="24"/>
          <w:lang w:val="ro-RO"/>
        </w:rPr>
        <w:t xml:space="preserve">i nici </w:t>
      </w:r>
      <w:r>
        <w:rPr>
          <w:rFonts w:ascii="Arial" w:hAnsi="Arial" w:cs="Arial"/>
          <w:noProof/>
          <w:sz w:val="24"/>
          <w:szCs w:val="24"/>
          <w:lang w:val="ro-RO"/>
        </w:rPr>
        <w:t>î</w:t>
      </w:r>
      <w:r w:rsidRPr="009C0507">
        <w:rPr>
          <w:rFonts w:ascii="Arial" w:hAnsi="Arial" w:cs="Arial"/>
          <w:noProof/>
          <w:sz w:val="24"/>
          <w:szCs w:val="24"/>
          <w:lang w:val="ro-RO"/>
        </w:rPr>
        <w:t>n exteriorul organiza</w:t>
      </w:r>
      <w:r>
        <w:rPr>
          <w:rFonts w:ascii="Arial" w:hAnsi="Arial" w:cs="Arial"/>
          <w:noProof/>
          <w:sz w:val="24"/>
          <w:szCs w:val="24"/>
          <w:lang w:val="ro-RO"/>
        </w:rPr>
        <w:t>ț</w:t>
      </w:r>
      <w:r w:rsidRPr="009C0507">
        <w:rPr>
          <w:rFonts w:ascii="Arial" w:hAnsi="Arial" w:cs="Arial"/>
          <w:noProof/>
          <w:sz w:val="24"/>
          <w:szCs w:val="24"/>
          <w:lang w:val="ro-RO"/>
        </w:rPr>
        <w:t>iei</w:t>
      </w:r>
      <w:r w:rsidRPr="00C20FAD">
        <w:rPr>
          <w:rFonts w:ascii="Arial" w:hAnsi="Arial" w:cs="Arial"/>
          <w:noProof/>
          <w:sz w:val="24"/>
          <w:szCs w:val="24"/>
          <w:lang w:val="ro-RO"/>
        </w:rPr>
        <w:t xml:space="preserve">, cu excepția situației în care </w:t>
      </w:r>
      <w:r>
        <w:rPr>
          <w:rFonts w:ascii="Arial" w:hAnsi="Arial" w:cs="Arial"/>
          <w:noProof/>
          <w:sz w:val="24"/>
          <w:szCs w:val="24"/>
          <w:lang w:val="ro-RO"/>
        </w:rPr>
        <w:t>Central Service Instal,</w:t>
      </w:r>
      <w:r w:rsidRPr="00C20FAD">
        <w:rPr>
          <w:rFonts w:ascii="Arial" w:hAnsi="Arial" w:cs="Arial"/>
          <w:noProof/>
          <w:sz w:val="24"/>
          <w:szCs w:val="24"/>
          <w:lang w:val="ro-RO"/>
        </w:rPr>
        <w:t xml:space="preserve"> este obligat</w:t>
      </w:r>
      <w:r>
        <w:rPr>
          <w:rFonts w:ascii="Arial" w:hAnsi="Arial" w:cs="Arial"/>
          <w:noProof/>
          <w:sz w:val="24"/>
          <w:szCs w:val="24"/>
          <w:lang w:val="ro-RO"/>
        </w:rPr>
        <w:t>ă</w:t>
      </w:r>
      <w:r w:rsidRPr="00C20FAD">
        <w:rPr>
          <w:rFonts w:ascii="Arial" w:hAnsi="Arial" w:cs="Arial"/>
          <w:noProof/>
          <w:sz w:val="24"/>
          <w:szCs w:val="24"/>
          <w:lang w:val="ro-RO"/>
        </w:rPr>
        <w:t xml:space="preserve"> din punct de vedere legal să facă acest lucru sau când transmiterea este necesară pentru realizarea scopului în care sunt prelucrate datele (de exemplu </w:t>
      </w:r>
      <w:r>
        <w:rPr>
          <w:rFonts w:ascii="Arial" w:hAnsi="Arial" w:cs="Arial"/>
          <w:noProof/>
          <w:sz w:val="24"/>
          <w:szCs w:val="24"/>
          <w:lang w:val="ro-RO"/>
        </w:rPr>
        <w:t>când este necesar ca raportarea să fie analizată la nivelul grupului din care face parte societatea</w:t>
      </w:r>
      <w:r w:rsidRPr="00C20FAD">
        <w:rPr>
          <w:rFonts w:ascii="Arial" w:hAnsi="Arial" w:cs="Arial"/>
          <w:noProof/>
          <w:sz w:val="24"/>
          <w:szCs w:val="24"/>
          <w:lang w:val="ro-RO"/>
        </w:rPr>
        <w:t>).</w:t>
      </w:r>
    </w:p>
    <w:p w:rsidR="001C59B2" w:rsidRPr="00772DEF" w:rsidRDefault="001C59B2" w:rsidP="001C59B2">
      <w:pPr>
        <w:pStyle w:val="NoSpacing"/>
        <w:jc w:val="both"/>
        <w:rPr>
          <w:rFonts w:ascii="Arial" w:hAnsi="Arial" w:cs="Arial"/>
          <w:noProof/>
          <w:sz w:val="24"/>
          <w:szCs w:val="24"/>
          <w:lang w:val="ro-RO"/>
        </w:rPr>
      </w:pPr>
      <w:r w:rsidRPr="00C20FAD">
        <w:rPr>
          <w:rFonts w:ascii="Arial" w:hAnsi="Arial" w:cs="Arial"/>
          <w:noProof/>
          <w:sz w:val="24"/>
          <w:szCs w:val="24"/>
          <w:lang w:val="ro-RO"/>
        </w:rPr>
        <w:t>3.2. În toate cazurile descrise</w:t>
      </w:r>
      <w:r w:rsidRPr="00772DEF">
        <w:rPr>
          <w:rFonts w:ascii="Arial" w:hAnsi="Arial" w:cs="Arial"/>
          <w:noProof/>
          <w:sz w:val="24"/>
          <w:szCs w:val="24"/>
          <w:lang w:val="ro-RO"/>
        </w:rPr>
        <w:t xml:space="preserve"> mai sus dezvăluirea datelor dumneavoastră cu caracter personal este realizată în baza unui contract încheiat cu destinatarii datelor, prin care aceștia se obligă să utilizeze datele exclusiv în scopul în care le-au fost încredințate, să respecte obligația de confidențialitate și de asigurare a securității datelor, precum și să respecte toate prevederile legislației în vigoare cu privire la protecția datelor cu caracter personal.</w:t>
      </w:r>
    </w:p>
    <w:p w:rsidR="001C59B2" w:rsidRPr="00772DEF" w:rsidRDefault="001C59B2" w:rsidP="001C59B2">
      <w:pPr>
        <w:pStyle w:val="NoSpacing"/>
        <w:jc w:val="both"/>
        <w:rPr>
          <w:rFonts w:ascii="Arial" w:hAnsi="Arial" w:cs="Arial"/>
          <w:noProof/>
          <w:sz w:val="24"/>
          <w:szCs w:val="24"/>
          <w:lang w:val="ro-RO"/>
        </w:rPr>
      </w:pPr>
      <w:r w:rsidRPr="00772DEF">
        <w:rPr>
          <w:rFonts w:ascii="Arial" w:hAnsi="Arial" w:cs="Arial"/>
          <w:noProof/>
          <w:sz w:val="24"/>
          <w:szCs w:val="24"/>
          <w:lang w:val="ro-RO"/>
        </w:rPr>
        <w:lastRenderedPageBreak/>
        <w:t>3.</w:t>
      </w:r>
      <w:r>
        <w:rPr>
          <w:rFonts w:ascii="Arial" w:hAnsi="Arial" w:cs="Arial"/>
          <w:noProof/>
          <w:sz w:val="24"/>
          <w:szCs w:val="24"/>
          <w:lang w:val="ro-RO"/>
        </w:rPr>
        <w:t>3</w:t>
      </w:r>
      <w:r w:rsidRPr="00772DEF">
        <w:rPr>
          <w:rFonts w:ascii="Arial" w:hAnsi="Arial" w:cs="Arial"/>
          <w:noProof/>
          <w:sz w:val="24"/>
          <w:szCs w:val="24"/>
          <w:lang w:val="ro-RO"/>
        </w:rPr>
        <w:t xml:space="preserve">. De asemenea, putem dezvălui datele </w:t>
      </w:r>
      <w:r>
        <w:rPr>
          <w:rFonts w:ascii="Arial" w:hAnsi="Arial" w:cs="Arial"/>
          <w:noProof/>
          <w:sz w:val="24"/>
          <w:szCs w:val="24"/>
          <w:lang w:val="ro-RO"/>
        </w:rPr>
        <w:t>aferente raportărilor transmise de dumneavoastră</w:t>
      </w:r>
      <w:r w:rsidRPr="00772DEF">
        <w:rPr>
          <w:rFonts w:ascii="Arial" w:hAnsi="Arial" w:cs="Arial"/>
          <w:noProof/>
          <w:sz w:val="24"/>
          <w:szCs w:val="24"/>
          <w:lang w:val="ro-RO"/>
        </w:rPr>
        <w:t xml:space="preserve"> unor autorități publice, în baza și în limitele prevederilor legale și ca urmare a unor cereri expres formulate de acestea.</w:t>
      </w:r>
    </w:p>
    <w:p w:rsidR="001C59B2" w:rsidRPr="00772DEF" w:rsidRDefault="001C59B2" w:rsidP="001C59B2">
      <w:pPr>
        <w:pStyle w:val="NoSpacing"/>
        <w:jc w:val="both"/>
        <w:rPr>
          <w:rFonts w:ascii="Arial" w:hAnsi="Arial" w:cs="Arial"/>
          <w:noProof/>
          <w:sz w:val="24"/>
          <w:szCs w:val="24"/>
          <w:lang w:val="ro-RO"/>
        </w:rPr>
      </w:pPr>
    </w:p>
    <w:p w:rsidR="001C59B2" w:rsidRPr="00772DEF" w:rsidRDefault="001C59B2" w:rsidP="001C59B2">
      <w:pPr>
        <w:pStyle w:val="NoSpacing"/>
        <w:jc w:val="both"/>
        <w:rPr>
          <w:rFonts w:ascii="Arial" w:hAnsi="Arial" w:cs="Arial"/>
          <w:noProof/>
          <w:sz w:val="24"/>
          <w:szCs w:val="24"/>
          <w:lang w:val="ro-RO"/>
        </w:rPr>
      </w:pPr>
      <w:r w:rsidRPr="00772DEF">
        <w:rPr>
          <w:rFonts w:ascii="Arial" w:hAnsi="Arial" w:cs="Arial"/>
          <w:noProof/>
          <w:sz w:val="24"/>
          <w:szCs w:val="24"/>
          <w:lang w:val="ro-RO"/>
        </w:rPr>
        <w:t xml:space="preserve">4. Drepturile persoanelor vizate </w:t>
      </w:r>
    </w:p>
    <w:p w:rsidR="001C59B2" w:rsidRPr="00772DEF" w:rsidRDefault="001C59B2" w:rsidP="001C59B2">
      <w:pPr>
        <w:pStyle w:val="NoSpacing"/>
        <w:jc w:val="both"/>
        <w:rPr>
          <w:rFonts w:ascii="Arial" w:hAnsi="Arial" w:cs="Arial"/>
          <w:noProof/>
          <w:sz w:val="24"/>
          <w:szCs w:val="24"/>
          <w:lang w:val="ro-RO"/>
        </w:rPr>
      </w:pPr>
      <w:r w:rsidRPr="00772DEF">
        <w:rPr>
          <w:rFonts w:ascii="Arial" w:hAnsi="Arial" w:cs="Arial"/>
          <w:noProof/>
          <w:sz w:val="24"/>
          <w:szCs w:val="24"/>
          <w:lang w:val="ro-RO"/>
        </w:rPr>
        <w:t xml:space="preserve">4.1. În calitate de persoană fizică ale cărei date sunt prelucrate de către </w:t>
      </w:r>
      <w:r>
        <w:rPr>
          <w:rFonts w:ascii="Arial" w:hAnsi="Arial" w:cs="Arial"/>
          <w:noProof/>
          <w:sz w:val="24"/>
          <w:szCs w:val="24"/>
          <w:lang w:val="ro-RO"/>
        </w:rPr>
        <w:t>Central Service Instal,</w:t>
      </w:r>
      <w:r w:rsidRPr="00772DEF">
        <w:rPr>
          <w:rFonts w:ascii="Arial" w:hAnsi="Arial" w:cs="Arial"/>
          <w:noProof/>
          <w:sz w:val="24"/>
          <w:szCs w:val="24"/>
          <w:lang w:val="ro-RO"/>
        </w:rPr>
        <w:t xml:space="preserve"> aveți următoarele drepturi pe care le puteți exercita în mod gratuit: </w:t>
      </w:r>
    </w:p>
    <w:p w:rsidR="001C59B2" w:rsidRPr="00772DEF" w:rsidRDefault="001C59B2" w:rsidP="001C59B2">
      <w:pPr>
        <w:pStyle w:val="NoSpacing"/>
        <w:jc w:val="both"/>
        <w:rPr>
          <w:rFonts w:ascii="Arial" w:hAnsi="Arial" w:cs="Arial"/>
          <w:noProof/>
          <w:sz w:val="24"/>
          <w:szCs w:val="24"/>
          <w:lang w:val="ro-RO"/>
        </w:rPr>
      </w:pPr>
      <w:r w:rsidRPr="00772DEF">
        <w:rPr>
          <w:rFonts w:ascii="Arial" w:hAnsi="Arial" w:cs="Arial"/>
          <w:noProof/>
          <w:sz w:val="24"/>
          <w:szCs w:val="24"/>
          <w:lang w:val="ro-RO"/>
        </w:rPr>
        <w:t xml:space="preserve">       - Să fiți informat dacă </w:t>
      </w:r>
      <w:r>
        <w:rPr>
          <w:rFonts w:ascii="Arial" w:hAnsi="Arial" w:cs="Arial"/>
          <w:noProof/>
          <w:sz w:val="24"/>
          <w:szCs w:val="24"/>
          <w:lang w:val="ro-RO"/>
        </w:rPr>
        <w:t>societatea</w:t>
      </w:r>
      <w:r w:rsidRPr="00772DEF">
        <w:rPr>
          <w:rFonts w:ascii="Arial" w:hAnsi="Arial" w:cs="Arial"/>
          <w:noProof/>
          <w:sz w:val="24"/>
          <w:szCs w:val="24"/>
          <w:lang w:val="ro-RO"/>
        </w:rPr>
        <w:t xml:space="preserve"> vă prelucrează sau nu datele personale și care sunt acestea; </w:t>
      </w:r>
    </w:p>
    <w:p w:rsidR="001C59B2" w:rsidRPr="00772DEF" w:rsidRDefault="001C59B2" w:rsidP="001C59B2">
      <w:pPr>
        <w:pStyle w:val="NoSpacing"/>
        <w:jc w:val="both"/>
        <w:rPr>
          <w:rFonts w:ascii="Arial" w:hAnsi="Arial" w:cs="Arial"/>
          <w:noProof/>
          <w:sz w:val="24"/>
          <w:szCs w:val="24"/>
          <w:lang w:val="ro-RO"/>
        </w:rPr>
      </w:pPr>
      <w:r w:rsidRPr="00772DEF">
        <w:rPr>
          <w:rFonts w:ascii="Arial" w:hAnsi="Arial" w:cs="Arial"/>
          <w:noProof/>
          <w:sz w:val="24"/>
          <w:szCs w:val="24"/>
          <w:lang w:val="ro-RO"/>
        </w:rPr>
        <w:t xml:space="preserve">       - Să solicitați corectarea datelor transmise, în cazul în care acestea sunt incorecte sau incomplete; </w:t>
      </w:r>
    </w:p>
    <w:p w:rsidR="001C59B2" w:rsidRPr="00772DEF" w:rsidRDefault="001C59B2" w:rsidP="001C59B2">
      <w:pPr>
        <w:pStyle w:val="NoSpacing"/>
        <w:jc w:val="both"/>
        <w:rPr>
          <w:rFonts w:ascii="Arial" w:hAnsi="Arial" w:cs="Arial"/>
          <w:noProof/>
          <w:sz w:val="24"/>
          <w:szCs w:val="24"/>
          <w:lang w:val="ro-RO"/>
        </w:rPr>
      </w:pPr>
      <w:r w:rsidRPr="00772DEF">
        <w:rPr>
          <w:rFonts w:ascii="Arial" w:hAnsi="Arial" w:cs="Arial"/>
          <w:noProof/>
          <w:sz w:val="24"/>
          <w:szCs w:val="24"/>
          <w:lang w:val="ro-RO"/>
        </w:rPr>
        <w:t xml:space="preserve">       - Să solicitați restricționarea prelucrării sau să vă opuneți prelucrării datelor dumneavoastră, pentru motive întemeiate și legitime ce țin de situația dumneavoastră particulară; </w:t>
      </w:r>
    </w:p>
    <w:p w:rsidR="001C59B2" w:rsidRPr="00772DEF" w:rsidRDefault="001C59B2" w:rsidP="001C59B2">
      <w:pPr>
        <w:pStyle w:val="NoSpacing"/>
        <w:jc w:val="both"/>
        <w:rPr>
          <w:rFonts w:ascii="Arial" w:hAnsi="Arial" w:cs="Arial"/>
          <w:noProof/>
          <w:sz w:val="24"/>
          <w:szCs w:val="24"/>
          <w:lang w:val="ro-RO"/>
        </w:rPr>
      </w:pPr>
      <w:r w:rsidRPr="00772DEF">
        <w:rPr>
          <w:rFonts w:ascii="Arial" w:hAnsi="Arial" w:cs="Arial"/>
          <w:noProof/>
          <w:sz w:val="24"/>
          <w:szCs w:val="24"/>
          <w:lang w:val="ro-RO"/>
        </w:rPr>
        <w:t xml:space="preserve">        - Să solicitați ștergerea datelor dumneavoastră, cu excepția situației în care legea interzice ștergerea. </w:t>
      </w:r>
    </w:p>
    <w:p w:rsidR="001C59B2" w:rsidRPr="00772DEF" w:rsidRDefault="001C59B2" w:rsidP="001C59B2">
      <w:pPr>
        <w:pStyle w:val="NoSpacing"/>
        <w:jc w:val="both"/>
        <w:rPr>
          <w:rFonts w:ascii="Arial" w:hAnsi="Arial" w:cs="Arial"/>
          <w:noProof/>
          <w:sz w:val="24"/>
          <w:szCs w:val="24"/>
          <w:lang w:val="ro-RO"/>
        </w:rPr>
      </w:pPr>
      <w:r w:rsidRPr="00772DEF">
        <w:rPr>
          <w:rFonts w:ascii="Arial" w:hAnsi="Arial" w:cs="Arial"/>
          <w:noProof/>
          <w:sz w:val="24"/>
          <w:szCs w:val="24"/>
          <w:lang w:val="ro-RO"/>
        </w:rPr>
        <w:t xml:space="preserve">        - În cazul în care ne-ați acordat consimțământul pentru prelucrarea </w:t>
      </w:r>
      <w:r>
        <w:rPr>
          <w:rFonts w:ascii="Arial" w:hAnsi="Arial" w:cs="Arial"/>
          <w:noProof/>
          <w:sz w:val="24"/>
          <w:szCs w:val="24"/>
          <w:lang w:val="ro-RO"/>
        </w:rPr>
        <w:t xml:space="preserve">unor </w:t>
      </w:r>
      <w:r w:rsidRPr="00772DEF">
        <w:rPr>
          <w:rFonts w:ascii="Arial" w:hAnsi="Arial" w:cs="Arial"/>
          <w:noProof/>
          <w:sz w:val="24"/>
          <w:szCs w:val="24"/>
          <w:lang w:val="ro-RO"/>
        </w:rPr>
        <w:t xml:space="preserve">date personale, vă puteți retrage oricând consimțământul acordat, fără a afecta legalitatea prelucrărilor efectuate anterior retragerii. </w:t>
      </w:r>
    </w:p>
    <w:p w:rsidR="001C59B2" w:rsidRPr="00772DEF" w:rsidRDefault="001C59B2" w:rsidP="001C59B2">
      <w:pPr>
        <w:pStyle w:val="NoSpacing"/>
        <w:jc w:val="both"/>
        <w:rPr>
          <w:rFonts w:ascii="Arial" w:hAnsi="Arial" w:cs="Arial"/>
          <w:noProof/>
          <w:sz w:val="24"/>
          <w:szCs w:val="24"/>
          <w:lang w:val="ro-RO"/>
        </w:rPr>
      </w:pPr>
      <w:r w:rsidRPr="00772DEF">
        <w:rPr>
          <w:rFonts w:ascii="Arial" w:hAnsi="Arial" w:cs="Arial"/>
          <w:noProof/>
          <w:sz w:val="24"/>
          <w:szCs w:val="24"/>
          <w:lang w:val="ro-RO"/>
        </w:rPr>
        <w:t xml:space="preserve">        - Aveți dreptul de a depune o plângere la o autoritate de supraveghere atunci când considerați că s-au încălcat dispozițiile legale în materia protecției datelor cu caracter personal.</w:t>
      </w:r>
    </w:p>
    <w:p w:rsidR="001C59B2" w:rsidRPr="00772DEF" w:rsidRDefault="001C59B2" w:rsidP="001C59B2">
      <w:pPr>
        <w:pStyle w:val="NoSpacing"/>
        <w:jc w:val="both"/>
        <w:rPr>
          <w:rFonts w:ascii="Arial" w:hAnsi="Arial" w:cs="Arial"/>
          <w:noProof/>
          <w:sz w:val="24"/>
          <w:szCs w:val="24"/>
          <w:lang w:val="ro-RO"/>
        </w:rPr>
      </w:pPr>
      <w:r w:rsidRPr="00772DEF">
        <w:rPr>
          <w:rFonts w:ascii="Arial" w:hAnsi="Arial" w:cs="Arial"/>
          <w:noProof/>
          <w:sz w:val="24"/>
          <w:szCs w:val="24"/>
          <w:lang w:val="ro-RO"/>
        </w:rPr>
        <w:t xml:space="preserve">4.2. Puteți exercita drepturile menționate mai sus contactându-ne la </w:t>
      </w:r>
      <w:r>
        <w:rPr>
          <w:rFonts w:ascii="Arial" w:hAnsi="Arial" w:cs="Arial"/>
          <w:noProof/>
          <w:sz w:val="24"/>
          <w:szCs w:val="24"/>
          <w:lang w:val="ro-RO"/>
        </w:rPr>
        <w:t>dataprotection@csiservice.ro.</w:t>
      </w:r>
      <w:r w:rsidRPr="00772DEF">
        <w:rPr>
          <w:rFonts w:ascii="Arial" w:hAnsi="Arial" w:cs="Arial"/>
          <w:noProof/>
          <w:sz w:val="24"/>
          <w:szCs w:val="24"/>
          <w:lang w:val="ro-RO"/>
        </w:rPr>
        <w:t xml:space="preserve"> Pentru protejarea datelor dumneavoastră cu caracter personal și a intereselor dumneavoastră, vă putem solicita informații suplimentare în scopul identificării dumneavoastră atunci când doriți să vă exercitați drepturile de mai sus.</w:t>
      </w:r>
    </w:p>
    <w:p w:rsidR="001C59B2" w:rsidRPr="00772DEF" w:rsidRDefault="001C59B2" w:rsidP="001C59B2">
      <w:pPr>
        <w:pStyle w:val="NoSpacing"/>
        <w:jc w:val="both"/>
        <w:rPr>
          <w:rFonts w:ascii="Arial" w:hAnsi="Arial" w:cs="Arial"/>
          <w:noProof/>
          <w:sz w:val="24"/>
          <w:szCs w:val="24"/>
          <w:lang w:val="ro-RO"/>
        </w:rPr>
      </w:pPr>
    </w:p>
    <w:p w:rsidR="001C59B2" w:rsidRDefault="001C59B2" w:rsidP="001C59B2">
      <w:pPr>
        <w:pStyle w:val="NoSpacing"/>
        <w:jc w:val="both"/>
        <w:rPr>
          <w:rFonts w:ascii="Arial" w:hAnsi="Arial" w:cs="Arial"/>
          <w:noProof/>
          <w:sz w:val="24"/>
          <w:szCs w:val="24"/>
          <w:lang w:val="ro-RO"/>
        </w:rPr>
      </w:pPr>
    </w:p>
    <w:p w:rsidR="001C59B2" w:rsidRPr="009C0507" w:rsidRDefault="001C59B2" w:rsidP="001C59B2">
      <w:pPr>
        <w:pStyle w:val="NoSpacing"/>
        <w:jc w:val="both"/>
        <w:rPr>
          <w:rFonts w:ascii="Arial" w:hAnsi="Arial" w:cs="Arial"/>
          <w:noProof/>
          <w:sz w:val="24"/>
          <w:szCs w:val="24"/>
          <w:lang w:val="ro-RO"/>
        </w:rPr>
      </w:pPr>
      <w:r>
        <w:rPr>
          <w:rFonts w:ascii="Arial" w:hAnsi="Arial" w:cs="Arial"/>
          <w:noProof/>
          <w:sz w:val="24"/>
          <w:szCs w:val="24"/>
          <w:lang w:val="ro-RO"/>
        </w:rPr>
        <w:t>Pentru a evita prelucrarea unor date cu caracter sensibil fără un temei valid, vă rugăm nu includeți în raportarea dumneavoastră următoarele categorii de date, dacă acestea nu au legătură cu încălcarea raportată:</w:t>
      </w:r>
    </w:p>
    <w:p w:rsidR="001C59B2" w:rsidRPr="009C0507" w:rsidRDefault="001C59B2" w:rsidP="001C59B2">
      <w:pPr>
        <w:numPr>
          <w:ilvl w:val="0"/>
          <w:numId w:val="13"/>
        </w:numPr>
        <w:spacing w:before="100" w:beforeAutospacing="1" w:after="100" w:afterAutospacing="1"/>
        <w:rPr>
          <w:rFonts w:ascii="Arial" w:hAnsi="Arial" w:cs="Arial"/>
          <w:lang w:val="ro-RO" w:eastAsia="ro-RO"/>
        </w:rPr>
      </w:pPr>
      <w:r w:rsidRPr="009C0507">
        <w:rPr>
          <w:rFonts w:ascii="Arial" w:hAnsi="Arial" w:cs="Arial"/>
          <w:lang w:val="ro-RO" w:eastAsia="ro-RO"/>
        </w:rPr>
        <w:t>originea rasială sau etnică</w:t>
      </w:r>
    </w:p>
    <w:p w:rsidR="001C59B2" w:rsidRPr="009C0507" w:rsidRDefault="001C59B2" w:rsidP="001C59B2">
      <w:pPr>
        <w:numPr>
          <w:ilvl w:val="0"/>
          <w:numId w:val="13"/>
        </w:numPr>
        <w:spacing w:before="100" w:beforeAutospacing="1" w:after="100" w:afterAutospacing="1"/>
        <w:rPr>
          <w:rFonts w:ascii="Arial" w:hAnsi="Arial" w:cs="Arial"/>
          <w:lang w:val="ro-RO" w:eastAsia="ro-RO"/>
        </w:rPr>
      </w:pPr>
      <w:r w:rsidRPr="009C0507">
        <w:rPr>
          <w:rFonts w:ascii="Arial" w:hAnsi="Arial" w:cs="Arial"/>
          <w:lang w:val="ro-RO" w:eastAsia="ro-RO"/>
        </w:rPr>
        <w:t>opiniile politice</w:t>
      </w:r>
    </w:p>
    <w:p w:rsidR="001C59B2" w:rsidRPr="007D21B3" w:rsidRDefault="001C59B2" w:rsidP="001C59B2">
      <w:pPr>
        <w:numPr>
          <w:ilvl w:val="0"/>
          <w:numId w:val="13"/>
        </w:numPr>
        <w:spacing w:before="100" w:beforeAutospacing="1" w:after="100" w:afterAutospacing="1"/>
        <w:rPr>
          <w:rFonts w:ascii="Arial" w:hAnsi="Arial" w:cs="Arial"/>
          <w:noProof/>
          <w:lang w:val="ro-RO" w:eastAsia="ro-RO"/>
        </w:rPr>
      </w:pPr>
      <w:r w:rsidRPr="007D21B3">
        <w:rPr>
          <w:rFonts w:ascii="Arial" w:hAnsi="Arial" w:cs="Arial"/>
          <w:noProof/>
          <w:lang w:val="ro-RO" w:eastAsia="ro-RO"/>
        </w:rPr>
        <w:t>confesiunea religioasă</w:t>
      </w:r>
    </w:p>
    <w:p w:rsidR="001C59B2" w:rsidRPr="009C0507" w:rsidRDefault="001C59B2" w:rsidP="001C59B2">
      <w:pPr>
        <w:numPr>
          <w:ilvl w:val="0"/>
          <w:numId w:val="13"/>
        </w:numPr>
        <w:spacing w:before="100" w:beforeAutospacing="1" w:after="100" w:afterAutospacing="1"/>
        <w:rPr>
          <w:rFonts w:ascii="Arial" w:hAnsi="Arial" w:cs="Arial"/>
          <w:lang w:val="ro-RO" w:eastAsia="ro-RO"/>
        </w:rPr>
      </w:pPr>
      <w:r w:rsidRPr="007D21B3">
        <w:rPr>
          <w:rFonts w:ascii="Arial" w:hAnsi="Arial" w:cs="Arial"/>
          <w:lang w:val="ro-RO" w:eastAsia="ro-RO"/>
        </w:rPr>
        <w:t>convingerile filozofice</w:t>
      </w:r>
    </w:p>
    <w:p w:rsidR="001C59B2" w:rsidRPr="009C0507" w:rsidRDefault="001C59B2" w:rsidP="001C59B2">
      <w:pPr>
        <w:numPr>
          <w:ilvl w:val="0"/>
          <w:numId w:val="13"/>
        </w:numPr>
        <w:spacing w:before="100" w:beforeAutospacing="1" w:after="100" w:afterAutospacing="1"/>
        <w:rPr>
          <w:rFonts w:ascii="Arial" w:hAnsi="Arial" w:cs="Arial"/>
          <w:lang w:val="ro-RO" w:eastAsia="ro-RO"/>
        </w:rPr>
      </w:pPr>
      <w:r w:rsidRPr="007D21B3">
        <w:rPr>
          <w:rFonts w:ascii="Arial" w:hAnsi="Arial" w:cs="Arial"/>
          <w:lang w:val="ro-RO" w:eastAsia="ro-RO"/>
        </w:rPr>
        <w:t>apartenenţa la sindicate</w:t>
      </w:r>
    </w:p>
    <w:p w:rsidR="001C59B2" w:rsidRPr="009C0507" w:rsidRDefault="001C59B2" w:rsidP="001C59B2">
      <w:pPr>
        <w:numPr>
          <w:ilvl w:val="0"/>
          <w:numId w:val="13"/>
        </w:numPr>
        <w:spacing w:before="100" w:beforeAutospacing="1" w:after="100" w:afterAutospacing="1"/>
        <w:rPr>
          <w:rFonts w:ascii="Arial" w:hAnsi="Arial" w:cs="Arial"/>
          <w:lang w:val="ro-RO" w:eastAsia="ro-RO"/>
        </w:rPr>
      </w:pPr>
      <w:r w:rsidRPr="007D21B3">
        <w:rPr>
          <w:rFonts w:ascii="Arial" w:hAnsi="Arial" w:cs="Arial"/>
          <w:lang w:val="ro-RO" w:eastAsia="ro-RO"/>
        </w:rPr>
        <w:t>date privind sănătatea</w:t>
      </w:r>
    </w:p>
    <w:p w:rsidR="001C59B2" w:rsidRPr="009C0507" w:rsidRDefault="001C59B2" w:rsidP="001C59B2">
      <w:pPr>
        <w:numPr>
          <w:ilvl w:val="0"/>
          <w:numId w:val="13"/>
        </w:numPr>
        <w:spacing w:before="100" w:beforeAutospacing="1" w:after="100" w:afterAutospacing="1"/>
        <w:rPr>
          <w:rFonts w:ascii="Arial" w:hAnsi="Arial" w:cs="Arial"/>
          <w:lang w:val="ro-RO" w:eastAsia="ro-RO"/>
        </w:rPr>
      </w:pPr>
      <w:r w:rsidRPr="007D21B3">
        <w:rPr>
          <w:rFonts w:ascii="Arial" w:hAnsi="Arial" w:cs="Arial"/>
          <w:lang w:val="ro-RO" w:eastAsia="ro-RO"/>
        </w:rPr>
        <w:t>date privind viaţa sexuală sau orientarea sexuală</w:t>
      </w:r>
    </w:p>
    <w:p w:rsidR="001C59B2" w:rsidRPr="00987AC3" w:rsidRDefault="001C59B2" w:rsidP="007B28D4">
      <w:pPr>
        <w:pStyle w:val="TextCaracter"/>
        <w:ind w:left="0"/>
        <w:rPr>
          <w:b/>
          <w:sz w:val="22"/>
          <w:szCs w:val="22"/>
          <w:lang w:val="ro-RO"/>
        </w:rPr>
      </w:pPr>
    </w:p>
    <w:sectPr w:rsidR="001C59B2" w:rsidRPr="00987AC3" w:rsidSect="00062F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687C"/>
    <w:multiLevelType w:val="hybridMultilevel"/>
    <w:tmpl w:val="412ECF6A"/>
    <w:lvl w:ilvl="0" w:tplc="23ACBE7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170514"/>
    <w:multiLevelType w:val="hybridMultilevel"/>
    <w:tmpl w:val="0934795C"/>
    <w:lvl w:ilvl="0" w:tplc="23ACBE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2B4954"/>
    <w:multiLevelType w:val="hybridMultilevel"/>
    <w:tmpl w:val="FD124B5C"/>
    <w:lvl w:ilvl="0" w:tplc="59269CAC">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0A0419C"/>
    <w:multiLevelType w:val="multilevel"/>
    <w:tmpl w:val="6DD2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A5E89"/>
    <w:multiLevelType w:val="hybridMultilevel"/>
    <w:tmpl w:val="0AE41CFC"/>
    <w:lvl w:ilvl="0" w:tplc="0409000F">
      <w:start w:val="1"/>
      <w:numFmt w:val="decimal"/>
      <w:lvlText w:val="%1."/>
      <w:lvlJc w:val="left"/>
      <w:pPr>
        <w:ind w:left="720" w:hanging="360"/>
      </w:pPr>
      <w:rPr>
        <w:rFonts w:hint="default"/>
        <w:b/>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C03A83"/>
    <w:multiLevelType w:val="hybridMultilevel"/>
    <w:tmpl w:val="CB146194"/>
    <w:lvl w:ilvl="0" w:tplc="23ACBE76">
      <w:start w:val="1"/>
      <w:numFmt w:val="bullet"/>
      <w:lvlText w:val=""/>
      <w:lvlJc w:val="left"/>
      <w:pPr>
        <w:ind w:left="720" w:hanging="360"/>
      </w:pPr>
      <w:rPr>
        <w:rFonts w:ascii="Symbol" w:hAnsi="Symbol" w:hint="default"/>
        <w:b/>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392E14"/>
    <w:multiLevelType w:val="hybridMultilevel"/>
    <w:tmpl w:val="7B80528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CF958DD"/>
    <w:multiLevelType w:val="hybridMultilevel"/>
    <w:tmpl w:val="C83894C2"/>
    <w:lvl w:ilvl="0" w:tplc="0409000F">
      <w:start w:val="1"/>
      <w:numFmt w:val="decimal"/>
      <w:lvlText w:val="%1."/>
      <w:lvlJc w:val="left"/>
      <w:pPr>
        <w:ind w:left="720" w:hanging="360"/>
      </w:pPr>
      <w:rPr>
        <w:rFonts w:hint="default"/>
        <w:b/>
        <w:color w:val="2222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6D4AFD"/>
    <w:multiLevelType w:val="hybridMultilevel"/>
    <w:tmpl w:val="DD8E2822"/>
    <w:lvl w:ilvl="0" w:tplc="23ACBE76">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9">
    <w:nsid w:val="70362700"/>
    <w:multiLevelType w:val="hybridMultilevel"/>
    <w:tmpl w:val="BFDA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3F7F48"/>
    <w:multiLevelType w:val="hybridMultilevel"/>
    <w:tmpl w:val="9A263846"/>
    <w:lvl w:ilvl="0" w:tplc="23ACBE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9B7FB5"/>
    <w:multiLevelType w:val="multilevel"/>
    <w:tmpl w:val="C6C650E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color w:val="auto"/>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FEC59DD"/>
    <w:multiLevelType w:val="hybridMultilevel"/>
    <w:tmpl w:val="67F6CD4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8"/>
  </w:num>
  <w:num w:numId="3">
    <w:abstractNumId w:val="10"/>
  </w:num>
  <w:num w:numId="4">
    <w:abstractNumId w:val="1"/>
  </w:num>
  <w:num w:numId="5">
    <w:abstractNumId w:val="0"/>
  </w:num>
  <w:num w:numId="6">
    <w:abstractNumId w:val="5"/>
  </w:num>
  <w:num w:numId="7">
    <w:abstractNumId w:val="4"/>
  </w:num>
  <w:num w:numId="8">
    <w:abstractNumId w:val="7"/>
  </w:num>
  <w:num w:numId="9">
    <w:abstractNumId w:val="12"/>
  </w:num>
  <w:num w:numId="10">
    <w:abstractNumId w:val="9"/>
  </w:num>
  <w:num w:numId="11">
    <w:abstractNumId w:val="6"/>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56889"/>
    <w:rsid w:val="00002C7E"/>
    <w:rsid w:val="00005A50"/>
    <w:rsid w:val="00047145"/>
    <w:rsid w:val="00062F8A"/>
    <w:rsid w:val="000B2B10"/>
    <w:rsid w:val="000B7238"/>
    <w:rsid w:val="000E3F19"/>
    <w:rsid w:val="000F38A9"/>
    <w:rsid w:val="00123335"/>
    <w:rsid w:val="00127231"/>
    <w:rsid w:val="00136FEC"/>
    <w:rsid w:val="001C59B2"/>
    <w:rsid w:val="001D46EA"/>
    <w:rsid w:val="001E2A71"/>
    <w:rsid w:val="00285549"/>
    <w:rsid w:val="00365868"/>
    <w:rsid w:val="003A4A24"/>
    <w:rsid w:val="00403B4D"/>
    <w:rsid w:val="004609B6"/>
    <w:rsid w:val="004D2D70"/>
    <w:rsid w:val="004F7D4F"/>
    <w:rsid w:val="00504A9B"/>
    <w:rsid w:val="00530628"/>
    <w:rsid w:val="00556889"/>
    <w:rsid w:val="00593B0A"/>
    <w:rsid w:val="00597D3A"/>
    <w:rsid w:val="00612BB0"/>
    <w:rsid w:val="006468EE"/>
    <w:rsid w:val="00692D0F"/>
    <w:rsid w:val="006B02E1"/>
    <w:rsid w:val="006B387C"/>
    <w:rsid w:val="006B697F"/>
    <w:rsid w:val="007A2734"/>
    <w:rsid w:val="007B28D4"/>
    <w:rsid w:val="007E404B"/>
    <w:rsid w:val="008946AF"/>
    <w:rsid w:val="00953567"/>
    <w:rsid w:val="00987AC3"/>
    <w:rsid w:val="00A03D8D"/>
    <w:rsid w:val="00A20BC2"/>
    <w:rsid w:val="00A2287D"/>
    <w:rsid w:val="00A24B23"/>
    <w:rsid w:val="00A31444"/>
    <w:rsid w:val="00A364B1"/>
    <w:rsid w:val="00A9053F"/>
    <w:rsid w:val="00AB5368"/>
    <w:rsid w:val="00AF5AA8"/>
    <w:rsid w:val="00B1151E"/>
    <w:rsid w:val="00B23484"/>
    <w:rsid w:val="00C0184D"/>
    <w:rsid w:val="00C25119"/>
    <w:rsid w:val="00C65815"/>
    <w:rsid w:val="00C8251C"/>
    <w:rsid w:val="00CA3275"/>
    <w:rsid w:val="00CC0F5D"/>
    <w:rsid w:val="00DB58BC"/>
    <w:rsid w:val="00E50E9F"/>
    <w:rsid w:val="00E8274D"/>
    <w:rsid w:val="00E96C2A"/>
    <w:rsid w:val="00EC5139"/>
    <w:rsid w:val="00F3477C"/>
    <w:rsid w:val="00F504FC"/>
    <w:rsid w:val="00F628A8"/>
    <w:rsid w:val="00F87C2A"/>
    <w:rsid w:val="00FA2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C3"/>
    <w:pPr>
      <w:spacing w:after="0" w:line="240" w:lineRule="auto"/>
    </w:pPr>
    <w:rPr>
      <w:rFonts w:ascii="Times New Roman" w:eastAsia="Times New Roman" w:hAnsi="Times New Roman" w:cs="Times New Roman"/>
      <w:kern w:val="0"/>
      <w:sz w:val="24"/>
      <w:szCs w:val="24"/>
      <w:lang w:val="en-GB"/>
    </w:rPr>
  </w:style>
  <w:style w:type="paragraph" w:styleId="Heading1">
    <w:name w:val="heading 1"/>
    <w:basedOn w:val="Normal"/>
    <w:next w:val="Normal"/>
    <w:link w:val="Heading1Char"/>
    <w:qFormat/>
    <w:rsid w:val="00987AC3"/>
    <w:pPr>
      <w:keepNext/>
      <w:outlineLvl w:val="0"/>
    </w:pPr>
    <w:rPr>
      <w:rFonts w:ascii="Arial" w:hAnsi="Arial" w:cs="Arial"/>
      <w:b/>
      <w:bCs/>
      <w:sz w:val="4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AC3"/>
    <w:rPr>
      <w:rFonts w:ascii="Arial" w:eastAsia="Times New Roman" w:hAnsi="Arial" w:cs="Arial"/>
      <w:b/>
      <w:bCs/>
      <w:kern w:val="0"/>
      <w:sz w:val="40"/>
      <w:szCs w:val="24"/>
      <w:lang w:val="ro-RO"/>
    </w:rPr>
  </w:style>
  <w:style w:type="paragraph" w:styleId="Header">
    <w:name w:val="header"/>
    <w:basedOn w:val="Normal"/>
    <w:link w:val="HeaderChar"/>
    <w:rsid w:val="00987AC3"/>
    <w:pPr>
      <w:tabs>
        <w:tab w:val="center" w:pos="4153"/>
        <w:tab w:val="right" w:pos="8306"/>
      </w:tabs>
    </w:pPr>
  </w:style>
  <w:style w:type="character" w:customStyle="1" w:styleId="HeaderChar">
    <w:name w:val="Header Char"/>
    <w:basedOn w:val="DefaultParagraphFont"/>
    <w:link w:val="Header"/>
    <w:rsid w:val="00987AC3"/>
    <w:rPr>
      <w:rFonts w:ascii="Times New Roman" w:eastAsia="Times New Roman" w:hAnsi="Times New Roman" w:cs="Times New Roman"/>
      <w:kern w:val="0"/>
      <w:sz w:val="24"/>
      <w:szCs w:val="24"/>
      <w:lang w:val="en-GB"/>
    </w:rPr>
  </w:style>
  <w:style w:type="paragraph" w:customStyle="1" w:styleId="Capitol">
    <w:name w:val="Capitol"/>
    <w:next w:val="Text"/>
    <w:rsid w:val="00987AC3"/>
    <w:pPr>
      <w:autoSpaceDE w:val="0"/>
      <w:autoSpaceDN w:val="0"/>
      <w:adjustRightInd w:val="0"/>
      <w:spacing w:before="120" w:after="120" w:line="240" w:lineRule="auto"/>
    </w:pPr>
    <w:rPr>
      <w:rFonts w:ascii="Arial" w:eastAsia="Times New Roman" w:hAnsi="Arial" w:cs="Times New Roman"/>
      <w:b/>
      <w:kern w:val="0"/>
      <w:sz w:val="24"/>
      <w:szCs w:val="20"/>
    </w:rPr>
  </w:style>
  <w:style w:type="paragraph" w:customStyle="1" w:styleId="Text">
    <w:name w:val="Text"/>
    <w:rsid w:val="00987AC3"/>
    <w:pPr>
      <w:autoSpaceDE w:val="0"/>
      <w:autoSpaceDN w:val="0"/>
      <w:adjustRightInd w:val="0"/>
      <w:spacing w:after="0" w:line="240" w:lineRule="auto"/>
      <w:ind w:left="340"/>
      <w:jc w:val="both"/>
    </w:pPr>
    <w:rPr>
      <w:rFonts w:ascii="Arial" w:eastAsia="Times New Roman" w:hAnsi="Arial" w:cs="Times New Roman"/>
      <w:color w:val="000000"/>
      <w:kern w:val="0"/>
      <w:sz w:val="20"/>
      <w:szCs w:val="20"/>
    </w:rPr>
  </w:style>
  <w:style w:type="paragraph" w:customStyle="1" w:styleId="TextCaracter">
    <w:name w:val="Text Caracter"/>
    <w:link w:val="TextCaracterChar"/>
    <w:rsid w:val="00987AC3"/>
    <w:pPr>
      <w:autoSpaceDE w:val="0"/>
      <w:autoSpaceDN w:val="0"/>
      <w:adjustRightInd w:val="0"/>
      <w:spacing w:after="0" w:line="240" w:lineRule="auto"/>
      <w:ind w:left="340"/>
      <w:jc w:val="both"/>
    </w:pPr>
    <w:rPr>
      <w:rFonts w:ascii="Arial" w:eastAsia="Times New Roman" w:hAnsi="Arial" w:cs="Times New Roman"/>
      <w:color w:val="000000"/>
      <w:kern w:val="0"/>
      <w:sz w:val="24"/>
      <w:szCs w:val="24"/>
    </w:rPr>
  </w:style>
  <w:style w:type="character" w:customStyle="1" w:styleId="TextCaracterChar">
    <w:name w:val="Text Caracter Char"/>
    <w:link w:val="TextCaracter"/>
    <w:rsid w:val="00987AC3"/>
    <w:rPr>
      <w:rFonts w:ascii="Arial" w:eastAsia="Times New Roman" w:hAnsi="Arial" w:cs="Times New Roman"/>
      <w:color w:val="000000"/>
      <w:kern w:val="0"/>
      <w:sz w:val="24"/>
      <w:szCs w:val="24"/>
    </w:rPr>
  </w:style>
  <w:style w:type="character" w:styleId="Hyperlink">
    <w:name w:val="Hyperlink"/>
    <w:rsid w:val="00987AC3"/>
    <w:rPr>
      <w:strike w:val="0"/>
      <w:dstrike w:val="0"/>
      <w:color w:val="0072C2"/>
      <w:u w:val="none"/>
      <w:effect w:val="none"/>
    </w:rPr>
  </w:style>
  <w:style w:type="paragraph" w:styleId="ListParagraph">
    <w:name w:val="List Paragraph"/>
    <w:basedOn w:val="Normal"/>
    <w:uiPriority w:val="34"/>
    <w:qFormat/>
    <w:rsid w:val="00987AC3"/>
    <w:pPr>
      <w:ind w:left="720"/>
      <w:contextualSpacing/>
    </w:pPr>
  </w:style>
  <w:style w:type="table" w:styleId="TableGrid">
    <w:name w:val="Table Grid"/>
    <w:basedOn w:val="TableNormal"/>
    <w:rsid w:val="00987AC3"/>
    <w:pPr>
      <w:spacing w:after="0" w:line="240" w:lineRule="auto"/>
    </w:pPr>
    <w:rPr>
      <w:rFonts w:ascii="Times New Roman" w:eastAsia="Times New Roman" w:hAnsi="Times New Roman" w:cs="Times New Roman"/>
      <w:kern w:val="0"/>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rsid w:val="00987AC3"/>
    <w:pPr>
      <w:spacing w:after="0" w:line="240" w:lineRule="auto"/>
    </w:pPr>
    <w:rPr>
      <w:rFonts w:ascii="Times New Roman" w:eastAsia="Times New Roman" w:hAnsi="Times New Roman" w:cs="Times New Roman"/>
      <w:kern w:val="0"/>
      <w:sz w:val="24"/>
      <w:szCs w:val="24"/>
      <w:lang w:val="en-GB" w:eastAsia="en-GB"/>
    </w:rPr>
  </w:style>
  <w:style w:type="paragraph" w:customStyle="1" w:styleId="al">
    <w:name w:val="a_l"/>
    <w:basedOn w:val="Normal"/>
    <w:rsid w:val="00987AC3"/>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136FEC"/>
    <w:rPr>
      <w:sz w:val="16"/>
      <w:szCs w:val="16"/>
    </w:rPr>
  </w:style>
  <w:style w:type="paragraph" w:styleId="CommentText">
    <w:name w:val="annotation text"/>
    <w:basedOn w:val="Normal"/>
    <w:link w:val="CommentTextChar"/>
    <w:uiPriority w:val="99"/>
    <w:semiHidden/>
    <w:unhideWhenUsed/>
    <w:rsid w:val="00136FEC"/>
    <w:rPr>
      <w:sz w:val="20"/>
      <w:szCs w:val="20"/>
    </w:rPr>
  </w:style>
  <w:style w:type="character" w:customStyle="1" w:styleId="CommentTextChar">
    <w:name w:val="Comment Text Char"/>
    <w:basedOn w:val="DefaultParagraphFont"/>
    <w:link w:val="CommentText"/>
    <w:uiPriority w:val="99"/>
    <w:semiHidden/>
    <w:rsid w:val="00136FEC"/>
    <w:rPr>
      <w:rFonts w:ascii="Times New Roman" w:eastAsia="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136FEC"/>
    <w:rPr>
      <w:b/>
      <w:bCs/>
    </w:rPr>
  </w:style>
  <w:style w:type="character" w:customStyle="1" w:styleId="CommentSubjectChar">
    <w:name w:val="Comment Subject Char"/>
    <w:basedOn w:val="CommentTextChar"/>
    <w:link w:val="CommentSubject"/>
    <w:uiPriority w:val="99"/>
    <w:semiHidden/>
    <w:rsid w:val="00136FEC"/>
    <w:rPr>
      <w:rFonts w:ascii="Times New Roman" w:eastAsia="Times New Roman" w:hAnsi="Times New Roman" w:cs="Times New Roman"/>
      <w:b/>
      <w:bCs/>
      <w:kern w:val="0"/>
      <w:sz w:val="20"/>
      <w:szCs w:val="20"/>
      <w:lang w:val="en-GB"/>
    </w:rPr>
  </w:style>
  <w:style w:type="character" w:customStyle="1" w:styleId="UnresolvedMention">
    <w:name w:val="Unresolved Mention"/>
    <w:basedOn w:val="DefaultParagraphFont"/>
    <w:uiPriority w:val="99"/>
    <w:semiHidden/>
    <w:unhideWhenUsed/>
    <w:rsid w:val="00403B4D"/>
    <w:rPr>
      <w:color w:val="605E5C"/>
      <w:shd w:val="clear" w:color="auto" w:fill="E1DFDD"/>
    </w:rPr>
  </w:style>
  <w:style w:type="paragraph" w:styleId="NoSpacing">
    <w:name w:val="No Spacing"/>
    <w:uiPriority w:val="1"/>
    <w:qFormat/>
    <w:rsid w:val="001C59B2"/>
    <w:pPr>
      <w:spacing w:after="0" w:line="240" w:lineRule="auto"/>
    </w:pPr>
    <w:rPr>
      <w:kern w:val="0"/>
    </w:rPr>
  </w:style>
</w:styles>
</file>

<file path=word/webSettings.xml><?xml version="1.0" encoding="utf-8"?>
<w:webSettings xmlns:r="http://schemas.openxmlformats.org/officeDocument/2006/relationships" xmlns:w="http://schemas.openxmlformats.org/wordprocessingml/2006/main">
  <w:divs>
    <w:div w:id="170991729">
      <w:bodyDiv w:val="1"/>
      <w:marLeft w:val="0"/>
      <w:marRight w:val="0"/>
      <w:marTop w:val="0"/>
      <w:marBottom w:val="0"/>
      <w:divBdr>
        <w:top w:val="none" w:sz="0" w:space="0" w:color="auto"/>
        <w:left w:val="none" w:sz="0" w:space="0" w:color="auto"/>
        <w:bottom w:val="none" w:sz="0" w:space="0" w:color="auto"/>
        <w:right w:val="none" w:sz="0" w:space="0" w:color="auto"/>
      </w:divBdr>
      <w:divsChild>
        <w:div w:id="148373844">
          <w:marLeft w:val="0"/>
          <w:marRight w:val="0"/>
          <w:marTop w:val="240"/>
          <w:marBottom w:val="0"/>
          <w:divBdr>
            <w:top w:val="none" w:sz="0" w:space="0" w:color="auto"/>
            <w:left w:val="none" w:sz="0" w:space="0" w:color="auto"/>
            <w:bottom w:val="none" w:sz="0" w:space="0" w:color="auto"/>
            <w:right w:val="none" w:sz="0" w:space="0" w:color="auto"/>
          </w:divBdr>
        </w:div>
        <w:div w:id="2049795703">
          <w:marLeft w:val="0"/>
          <w:marRight w:val="0"/>
          <w:marTop w:val="240"/>
          <w:marBottom w:val="0"/>
          <w:divBdr>
            <w:top w:val="none" w:sz="0" w:space="0" w:color="auto"/>
            <w:left w:val="none" w:sz="0" w:space="0" w:color="auto"/>
            <w:bottom w:val="none" w:sz="0" w:space="0" w:color="auto"/>
            <w:right w:val="none" w:sz="0" w:space="0" w:color="auto"/>
          </w:divBdr>
          <w:divsChild>
            <w:div w:id="623973255">
              <w:marLeft w:val="0"/>
              <w:marRight w:val="0"/>
              <w:marTop w:val="0"/>
              <w:marBottom w:val="240"/>
              <w:divBdr>
                <w:top w:val="none" w:sz="0" w:space="0" w:color="auto"/>
                <w:left w:val="none" w:sz="0" w:space="0" w:color="auto"/>
                <w:bottom w:val="none" w:sz="0" w:space="0" w:color="auto"/>
                <w:right w:val="none" w:sz="0" w:space="0" w:color="auto"/>
              </w:divBdr>
              <w:divsChild>
                <w:div w:id="1768651017">
                  <w:marLeft w:val="0"/>
                  <w:marRight w:val="0"/>
                  <w:marTop w:val="72"/>
                  <w:marBottom w:val="0"/>
                  <w:divBdr>
                    <w:top w:val="none" w:sz="0" w:space="0" w:color="auto"/>
                    <w:left w:val="none" w:sz="0" w:space="0" w:color="auto"/>
                    <w:bottom w:val="none" w:sz="0" w:space="0" w:color="auto"/>
                    <w:right w:val="none" w:sz="0" w:space="0" w:color="auto"/>
                  </w:divBdr>
                </w:div>
                <w:div w:id="125901006">
                  <w:marLeft w:val="0"/>
                  <w:marRight w:val="0"/>
                  <w:marTop w:val="72"/>
                  <w:marBottom w:val="0"/>
                  <w:divBdr>
                    <w:top w:val="none" w:sz="0" w:space="0" w:color="auto"/>
                    <w:left w:val="none" w:sz="0" w:space="0" w:color="auto"/>
                    <w:bottom w:val="none" w:sz="0" w:space="0" w:color="auto"/>
                    <w:right w:val="none" w:sz="0" w:space="0" w:color="auto"/>
                  </w:divBdr>
                  <w:divsChild>
                    <w:div w:id="1791851555">
                      <w:marLeft w:val="0"/>
                      <w:marRight w:val="0"/>
                      <w:marTop w:val="0"/>
                      <w:marBottom w:val="0"/>
                      <w:divBdr>
                        <w:top w:val="none" w:sz="0" w:space="0" w:color="auto"/>
                        <w:left w:val="none" w:sz="0" w:space="0" w:color="auto"/>
                        <w:bottom w:val="none" w:sz="0" w:space="0" w:color="auto"/>
                        <w:right w:val="none" w:sz="0" w:space="0" w:color="auto"/>
                      </w:divBdr>
                    </w:div>
                    <w:div w:id="25566233">
                      <w:marLeft w:val="0"/>
                      <w:marRight w:val="0"/>
                      <w:marTop w:val="0"/>
                      <w:marBottom w:val="0"/>
                      <w:divBdr>
                        <w:top w:val="none" w:sz="0" w:space="0" w:color="auto"/>
                        <w:left w:val="none" w:sz="0" w:space="0" w:color="auto"/>
                        <w:bottom w:val="none" w:sz="0" w:space="0" w:color="auto"/>
                        <w:right w:val="none" w:sz="0" w:space="0" w:color="auto"/>
                      </w:divBdr>
                    </w:div>
                    <w:div w:id="102304259">
                      <w:marLeft w:val="0"/>
                      <w:marRight w:val="0"/>
                      <w:marTop w:val="0"/>
                      <w:marBottom w:val="0"/>
                      <w:divBdr>
                        <w:top w:val="none" w:sz="0" w:space="0" w:color="auto"/>
                        <w:left w:val="none" w:sz="0" w:space="0" w:color="auto"/>
                        <w:bottom w:val="none" w:sz="0" w:space="0" w:color="auto"/>
                        <w:right w:val="none" w:sz="0" w:space="0" w:color="auto"/>
                      </w:divBdr>
                    </w:div>
                    <w:div w:id="313603770">
                      <w:marLeft w:val="0"/>
                      <w:marRight w:val="0"/>
                      <w:marTop w:val="0"/>
                      <w:marBottom w:val="0"/>
                      <w:divBdr>
                        <w:top w:val="none" w:sz="0" w:space="0" w:color="auto"/>
                        <w:left w:val="none" w:sz="0" w:space="0" w:color="auto"/>
                        <w:bottom w:val="none" w:sz="0" w:space="0" w:color="auto"/>
                        <w:right w:val="none" w:sz="0" w:space="0" w:color="auto"/>
                      </w:divBdr>
                    </w:div>
                    <w:div w:id="6172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5592">
              <w:marLeft w:val="0"/>
              <w:marRight w:val="0"/>
              <w:marTop w:val="0"/>
              <w:marBottom w:val="240"/>
              <w:divBdr>
                <w:top w:val="none" w:sz="0" w:space="0" w:color="auto"/>
                <w:left w:val="none" w:sz="0" w:space="0" w:color="auto"/>
                <w:bottom w:val="none" w:sz="0" w:space="0" w:color="auto"/>
                <w:right w:val="none" w:sz="0" w:space="0" w:color="auto"/>
              </w:divBdr>
              <w:divsChild>
                <w:div w:id="672728327">
                  <w:marLeft w:val="0"/>
                  <w:marRight w:val="0"/>
                  <w:marTop w:val="72"/>
                  <w:marBottom w:val="0"/>
                  <w:divBdr>
                    <w:top w:val="none" w:sz="0" w:space="0" w:color="auto"/>
                    <w:left w:val="none" w:sz="0" w:space="0" w:color="auto"/>
                    <w:bottom w:val="none" w:sz="0" w:space="0" w:color="auto"/>
                    <w:right w:val="none" w:sz="0" w:space="0" w:color="auto"/>
                  </w:divBdr>
                </w:div>
              </w:divsChild>
            </w:div>
            <w:div w:id="1398824349">
              <w:marLeft w:val="0"/>
              <w:marRight w:val="0"/>
              <w:marTop w:val="0"/>
              <w:marBottom w:val="240"/>
              <w:divBdr>
                <w:top w:val="none" w:sz="0" w:space="0" w:color="auto"/>
                <w:left w:val="none" w:sz="0" w:space="0" w:color="auto"/>
                <w:bottom w:val="none" w:sz="0" w:space="0" w:color="auto"/>
                <w:right w:val="none" w:sz="0" w:space="0" w:color="auto"/>
              </w:divBdr>
              <w:divsChild>
                <w:div w:id="883256178">
                  <w:marLeft w:val="0"/>
                  <w:marRight w:val="0"/>
                  <w:marTop w:val="72"/>
                  <w:marBottom w:val="0"/>
                  <w:divBdr>
                    <w:top w:val="none" w:sz="0" w:space="0" w:color="auto"/>
                    <w:left w:val="none" w:sz="0" w:space="0" w:color="auto"/>
                    <w:bottom w:val="none" w:sz="0" w:space="0" w:color="auto"/>
                    <w:right w:val="none" w:sz="0" w:space="0" w:color="auto"/>
                  </w:divBdr>
                </w:div>
                <w:div w:id="772896351">
                  <w:marLeft w:val="0"/>
                  <w:marRight w:val="0"/>
                  <w:marTop w:val="72"/>
                  <w:marBottom w:val="0"/>
                  <w:divBdr>
                    <w:top w:val="none" w:sz="0" w:space="0" w:color="auto"/>
                    <w:left w:val="none" w:sz="0" w:space="0" w:color="auto"/>
                    <w:bottom w:val="none" w:sz="0" w:space="0" w:color="auto"/>
                    <w:right w:val="none" w:sz="0" w:space="0" w:color="auto"/>
                  </w:divBdr>
                </w:div>
                <w:div w:id="12425694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945036667">
      <w:bodyDiv w:val="1"/>
      <w:marLeft w:val="0"/>
      <w:marRight w:val="0"/>
      <w:marTop w:val="0"/>
      <w:marBottom w:val="0"/>
      <w:divBdr>
        <w:top w:val="none" w:sz="0" w:space="0" w:color="auto"/>
        <w:left w:val="none" w:sz="0" w:space="0" w:color="auto"/>
        <w:bottom w:val="none" w:sz="0" w:space="0" w:color="auto"/>
        <w:right w:val="none" w:sz="0" w:space="0" w:color="auto"/>
      </w:divBdr>
    </w:div>
    <w:div w:id="2029485092">
      <w:bodyDiv w:val="1"/>
      <w:marLeft w:val="0"/>
      <w:marRight w:val="0"/>
      <w:marTop w:val="0"/>
      <w:marBottom w:val="0"/>
      <w:divBdr>
        <w:top w:val="none" w:sz="0" w:space="0" w:color="auto"/>
        <w:left w:val="none" w:sz="0" w:space="0" w:color="auto"/>
        <w:bottom w:val="none" w:sz="0" w:space="0" w:color="auto"/>
        <w:right w:val="none" w:sz="0" w:space="0" w:color="auto"/>
      </w:divBdr>
    </w:div>
    <w:div w:id="2137798446">
      <w:bodyDiv w:val="1"/>
      <w:marLeft w:val="0"/>
      <w:marRight w:val="0"/>
      <w:marTop w:val="0"/>
      <w:marBottom w:val="0"/>
      <w:divBdr>
        <w:top w:val="none" w:sz="0" w:space="0" w:color="auto"/>
        <w:left w:val="none" w:sz="0" w:space="0" w:color="auto"/>
        <w:bottom w:val="none" w:sz="0" w:space="0" w:color="auto"/>
        <w:right w:val="none" w:sz="0" w:space="0" w:color="auto"/>
      </w:divBdr>
      <w:divsChild>
        <w:div w:id="733045291">
          <w:marLeft w:val="0"/>
          <w:marRight w:val="0"/>
          <w:marTop w:val="72"/>
          <w:marBottom w:val="0"/>
          <w:divBdr>
            <w:top w:val="none" w:sz="0" w:space="0" w:color="auto"/>
            <w:left w:val="none" w:sz="0" w:space="0" w:color="auto"/>
            <w:bottom w:val="none" w:sz="0" w:space="0" w:color="auto"/>
            <w:right w:val="none" w:sz="0" w:space="0" w:color="auto"/>
          </w:divBdr>
        </w:div>
        <w:div w:id="547913173">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alserviceinstal.ro/raportare-inter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gritate@romstalgroup.com" TargetMode="External"/><Relationship Id="rId12" Type="http://schemas.openxmlformats.org/officeDocument/2006/relationships/hyperlink" Target="https://lege5.ro/Gratuit/geztcmrtgu3tm/legea-nr-361-2022-privind-protectia-avertizorilor-in-interes-public?pid=511188204&amp;d=2023-0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Gratuit/geztcmrtgu3tm/modalitati-de-raportare-lege-361-2022?dp=guytcmjyhaytkna" TargetMode="External"/><Relationship Id="rId11" Type="http://schemas.openxmlformats.org/officeDocument/2006/relationships/hyperlink" Target="https://lege5.ro/Gratuit/geztcmrtgu3tm/clasarea-raportarii-interne-lege-361-2022?dp=guytcmjyhazdamq" TargetMode="External"/><Relationship Id="rId5" Type="http://schemas.openxmlformats.org/officeDocument/2006/relationships/hyperlink" Target="https://avertizori.integritate.eu/" TargetMode="External"/><Relationship Id="rId10" Type="http://schemas.openxmlformats.org/officeDocument/2006/relationships/hyperlink" Target="https://www.centralserviceinstal.ro/raportare-interna/" TargetMode="External"/><Relationship Id="rId4" Type="http://schemas.openxmlformats.org/officeDocument/2006/relationships/webSettings" Target="webSettings.xml"/><Relationship Id="rId9" Type="http://schemas.openxmlformats.org/officeDocument/2006/relationships/hyperlink" Target="https://lege5.ro/Gratuit/geztcmrtgu3tm/obligatia-de-a-pastra-confidentialitatea-lege-361-2022?dp=guytcmjyhayton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15</Pages>
  <Words>4982</Words>
  <Characters>28398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Ana</dc:creator>
  <cp:keywords/>
  <dc:description/>
  <cp:lastModifiedBy>Bogdan Traian</cp:lastModifiedBy>
  <cp:revision>13</cp:revision>
  <dcterms:created xsi:type="dcterms:W3CDTF">2023-12-13T11:10:00Z</dcterms:created>
  <dcterms:modified xsi:type="dcterms:W3CDTF">2023-12-20T10:28:00Z</dcterms:modified>
</cp:coreProperties>
</file>